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40" w:rsidRDefault="00E031FF" w:rsidP="00D8128B">
      <w:pPr>
        <w:pStyle w:val="ConsPlusNormal"/>
        <w:ind w:firstLine="709"/>
        <w:jc w:val="right"/>
        <w:rPr>
          <w:sz w:val="28"/>
          <w:szCs w:val="28"/>
        </w:rPr>
      </w:pPr>
      <w:r>
        <w:rPr>
          <w:noProof/>
        </w:rPr>
        <w:drawing>
          <wp:anchor distT="0" distB="0" distL="114300" distR="114300" simplePos="0" relativeHeight="251657728" behindDoc="0" locked="0" layoutInCell="1" allowOverlap="1">
            <wp:simplePos x="0" y="0"/>
            <wp:positionH relativeFrom="column">
              <wp:posOffset>2776220</wp:posOffset>
            </wp:positionH>
            <wp:positionV relativeFrom="paragraph">
              <wp:posOffset>-520065</wp:posOffset>
            </wp:positionV>
            <wp:extent cx="552450" cy="885825"/>
            <wp:effectExtent l="19050" t="0" r="0" b="0"/>
            <wp:wrapSquare wrapText="right"/>
            <wp:docPr id="2" name="Рисунок 1"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2"/>
                    <pic:cNvPicPr>
                      <a:picLocks noChangeAspect="1" noChangeArrowheads="1"/>
                    </pic:cNvPicPr>
                  </pic:nvPicPr>
                  <pic:blipFill>
                    <a:blip r:embed="rId7"/>
                    <a:srcRect/>
                    <a:stretch>
                      <a:fillRect/>
                    </a:stretch>
                  </pic:blipFill>
                  <pic:spPr bwMode="auto">
                    <a:xfrm>
                      <a:off x="0" y="0"/>
                      <a:ext cx="552450" cy="885825"/>
                    </a:xfrm>
                    <a:prstGeom prst="rect">
                      <a:avLst/>
                    </a:prstGeom>
                    <a:noFill/>
                  </pic:spPr>
                </pic:pic>
              </a:graphicData>
            </a:graphic>
          </wp:anchor>
        </w:drawing>
      </w:r>
    </w:p>
    <w:p w:rsidR="00753440" w:rsidRDefault="00753440" w:rsidP="00D8128B">
      <w:pPr>
        <w:pStyle w:val="ConsPlusNormal"/>
        <w:ind w:firstLine="709"/>
        <w:jc w:val="right"/>
        <w:rPr>
          <w:sz w:val="28"/>
          <w:szCs w:val="28"/>
        </w:rPr>
      </w:pPr>
    </w:p>
    <w:p w:rsidR="00753440" w:rsidRDefault="00753440" w:rsidP="00D8128B">
      <w:pPr>
        <w:pStyle w:val="ConsPlusNormal"/>
        <w:spacing w:before="240"/>
        <w:jc w:val="center"/>
        <w:rPr>
          <w:b/>
          <w:bCs/>
          <w:sz w:val="28"/>
          <w:szCs w:val="28"/>
        </w:rPr>
      </w:pPr>
      <w:r>
        <w:rPr>
          <w:b/>
          <w:bCs/>
          <w:sz w:val="28"/>
          <w:szCs w:val="28"/>
        </w:rPr>
        <w:t>ДУМА</w:t>
      </w:r>
    </w:p>
    <w:p w:rsidR="00753440" w:rsidRPr="0042383A" w:rsidRDefault="00753440" w:rsidP="00D8128B">
      <w:pPr>
        <w:pStyle w:val="ConsPlusNormal"/>
        <w:jc w:val="center"/>
        <w:rPr>
          <w:b/>
          <w:bCs/>
          <w:sz w:val="28"/>
          <w:szCs w:val="28"/>
        </w:rPr>
      </w:pPr>
      <w:r>
        <w:rPr>
          <w:b/>
          <w:bCs/>
          <w:sz w:val="28"/>
          <w:szCs w:val="28"/>
        </w:rPr>
        <w:t>НЫТВЕНСКОГО ГОРОДСКОГО ОКРУГА</w:t>
      </w:r>
    </w:p>
    <w:p w:rsidR="00753440" w:rsidRPr="0042383A" w:rsidRDefault="00753440" w:rsidP="002D0279">
      <w:pPr>
        <w:pStyle w:val="ConsPlusNormal"/>
        <w:spacing w:before="240"/>
        <w:jc w:val="center"/>
        <w:rPr>
          <w:b/>
          <w:bCs/>
          <w:sz w:val="28"/>
          <w:szCs w:val="28"/>
        </w:rPr>
      </w:pPr>
      <w:r w:rsidRPr="0042383A">
        <w:rPr>
          <w:b/>
          <w:bCs/>
          <w:sz w:val="28"/>
          <w:szCs w:val="28"/>
        </w:rPr>
        <w:t>РЕШЕНИЕ</w:t>
      </w:r>
    </w:p>
    <w:tbl>
      <w:tblPr>
        <w:tblW w:w="0" w:type="auto"/>
        <w:tblLook w:val="04A0"/>
      </w:tblPr>
      <w:tblGrid>
        <w:gridCol w:w="4926"/>
        <w:gridCol w:w="4927"/>
      </w:tblGrid>
      <w:tr w:rsidR="008D3EDB" w:rsidRPr="008D3EDB" w:rsidTr="008F4C35">
        <w:tc>
          <w:tcPr>
            <w:tcW w:w="4926" w:type="dxa"/>
            <w:shd w:val="clear" w:color="auto" w:fill="auto"/>
          </w:tcPr>
          <w:p w:rsidR="008D3EDB" w:rsidRPr="008D3EDB" w:rsidRDefault="008D3EDB" w:rsidP="008F4C35">
            <w:pPr>
              <w:spacing w:before="360"/>
              <w:jc w:val="both"/>
              <w:rPr>
                <w:rFonts w:ascii="Times New Roman" w:eastAsia="Calibri" w:hAnsi="Times New Roman" w:cs="Times New Roman"/>
                <w:b/>
                <w:sz w:val="28"/>
                <w:szCs w:val="28"/>
              </w:rPr>
            </w:pPr>
            <w:r w:rsidRPr="008D3EDB">
              <w:rPr>
                <w:rFonts w:ascii="Times New Roman" w:eastAsia="Calibri" w:hAnsi="Times New Roman" w:cs="Times New Roman"/>
                <w:b/>
                <w:sz w:val="28"/>
                <w:szCs w:val="28"/>
              </w:rPr>
              <w:t>20.12.2019 г.</w:t>
            </w:r>
          </w:p>
        </w:tc>
        <w:tc>
          <w:tcPr>
            <w:tcW w:w="4927" w:type="dxa"/>
            <w:shd w:val="clear" w:color="auto" w:fill="auto"/>
          </w:tcPr>
          <w:p w:rsidR="008D3EDB" w:rsidRPr="008D3EDB" w:rsidRDefault="008D3EDB" w:rsidP="008F4C35">
            <w:pPr>
              <w:spacing w:before="360"/>
              <w:jc w:val="right"/>
              <w:rPr>
                <w:rFonts w:ascii="Times New Roman" w:eastAsia="Calibri" w:hAnsi="Times New Roman" w:cs="Times New Roman"/>
                <w:b/>
                <w:sz w:val="28"/>
                <w:szCs w:val="28"/>
              </w:rPr>
            </w:pPr>
            <w:r w:rsidRPr="008D3EDB">
              <w:rPr>
                <w:rFonts w:ascii="Times New Roman" w:eastAsia="Calibri" w:hAnsi="Times New Roman" w:cs="Times New Roman"/>
                <w:b/>
                <w:sz w:val="28"/>
                <w:szCs w:val="28"/>
              </w:rPr>
              <w:t>№ 12</w:t>
            </w:r>
            <w:r>
              <w:rPr>
                <w:rFonts w:ascii="Times New Roman" w:eastAsia="Calibri" w:hAnsi="Times New Roman" w:cs="Times New Roman"/>
                <w:b/>
                <w:sz w:val="28"/>
                <w:szCs w:val="28"/>
              </w:rPr>
              <w:t>5</w:t>
            </w:r>
          </w:p>
        </w:tc>
      </w:tr>
    </w:tbl>
    <w:p w:rsidR="00753440" w:rsidRPr="00D8128B" w:rsidRDefault="00753440" w:rsidP="00D8128B">
      <w:pPr>
        <w:spacing w:after="0" w:line="240" w:lineRule="auto"/>
        <w:ind w:left="5670"/>
        <w:rPr>
          <w:rFonts w:ascii="Times New Roman" w:hAnsi="Times New Roman" w:cs="Times New Roman"/>
          <w:sz w:val="28"/>
          <w:szCs w:val="28"/>
        </w:rPr>
      </w:pPr>
      <w:r w:rsidRPr="00D8128B">
        <w:rPr>
          <w:rFonts w:ascii="Times New Roman" w:hAnsi="Times New Roman" w:cs="Times New Roman"/>
          <w:sz w:val="28"/>
          <w:szCs w:val="28"/>
        </w:rPr>
        <w:t>Принято Думой</w:t>
      </w:r>
    </w:p>
    <w:p w:rsidR="00753440" w:rsidRPr="00D8128B" w:rsidRDefault="00753440" w:rsidP="00D8128B">
      <w:pPr>
        <w:spacing w:after="0" w:line="240" w:lineRule="auto"/>
        <w:ind w:left="5670"/>
        <w:rPr>
          <w:rFonts w:ascii="Times New Roman" w:hAnsi="Times New Roman" w:cs="Times New Roman"/>
          <w:sz w:val="28"/>
          <w:szCs w:val="28"/>
        </w:rPr>
      </w:pPr>
      <w:r w:rsidRPr="00D8128B">
        <w:rPr>
          <w:rFonts w:ascii="Times New Roman" w:hAnsi="Times New Roman" w:cs="Times New Roman"/>
          <w:sz w:val="28"/>
          <w:szCs w:val="28"/>
        </w:rPr>
        <w:t>Нытвенского городского округа</w:t>
      </w:r>
    </w:p>
    <w:p w:rsidR="00753440" w:rsidRPr="00D8128B" w:rsidRDefault="008D3EDB" w:rsidP="00D8128B">
      <w:pPr>
        <w:tabs>
          <w:tab w:val="left" w:pos="4680"/>
        </w:tabs>
        <w:spacing w:after="480" w:line="240" w:lineRule="auto"/>
        <w:ind w:left="5670"/>
        <w:rPr>
          <w:rFonts w:ascii="Times New Roman" w:hAnsi="Times New Roman" w:cs="Times New Roman"/>
          <w:b/>
          <w:bCs/>
          <w:sz w:val="28"/>
          <w:szCs w:val="28"/>
        </w:rPr>
      </w:pPr>
      <w:r>
        <w:rPr>
          <w:rFonts w:ascii="Times New Roman" w:hAnsi="Times New Roman" w:cs="Times New Roman"/>
          <w:sz w:val="28"/>
          <w:szCs w:val="28"/>
        </w:rPr>
        <w:t>18.12</w:t>
      </w:r>
      <w:r w:rsidR="00753440" w:rsidRPr="00D8128B">
        <w:rPr>
          <w:rFonts w:ascii="Times New Roman" w:hAnsi="Times New Roman" w:cs="Times New Roman"/>
          <w:sz w:val="28"/>
          <w:szCs w:val="28"/>
        </w:rPr>
        <w:t>.2019 года</w:t>
      </w:r>
    </w:p>
    <w:tbl>
      <w:tblPr>
        <w:tblW w:w="0" w:type="auto"/>
        <w:tblInd w:w="-106" w:type="dxa"/>
        <w:tblLook w:val="00A0"/>
      </w:tblPr>
      <w:tblGrid>
        <w:gridCol w:w="4467"/>
      </w:tblGrid>
      <w:tr w:rsidR="00753440" w:rsidRPr="00884553" w:rsidTr="008D3EDB">
        <w:tc>
          <w:tcPr>
            <w:tcW w:w="4467" w:type="dxa"/>
          </w:tcPr>
          <w:p w:rsidR="00753440" w:rsidRPr="00D8128B" w:rsidRDefault="00753440" w:rsidP="008D3EDB">
            <w:pPr>
              <w:pStyle w:val="ConsPlusTitle"/>
              <w:widowControl/>
              <w:jc w:val="both"/>
              <w:rPr>
                <w:sz w:val="28"/>
                <w:szCs w:val="28"/>
              </w:rPr>
            </w:pPr>
            <w:r w:rsidRPr="00D8128B">
              <w:rPr>
                <w:sz w:val="28"/>
                <w:szCs w:val="28"/>
              </w:rPr>
              <w:t>Об у</w:t>
            </w:r>
            <w:r>
              <w:rPr>
                <w:sz w:val="28"/>
                <w:szCs w:val="28"/>
              </w:rPr>
              <w:t>чр</w:t>
            </w:r>
            <w:r w:rsidRPr="00D8128B">
              <w:rPr>
                <w:sz w:val="28"/>
                <w:szCs w:val="28"/>
              </w:rPr>
              <w:t>еждении Управлени</w:t>
            </w:r>
            <w:r w:rsidR="00CC39F1">
              <w:rPr>
                <w:sz w:val="28"/>
                <w:szCs w:val="28"/>
              </w:rPr>
              <w:t>я</w:t>
            </w:r>
            <w:r w:rsidRPr="00D8128B">
              <w:rPr>
                <w:sz w:val="28"/>
                <w:szCs w:val="28"/>
              </w:rPr>
              <w:t xml:space="preserve"> образования</w:t>
            </w:r>
            <w:r w:rsidR="008D3EDB">
              <w:rPr>
                <w:sz w:val="28"/>
                <w:szCs w:val="28"/>
              </w:rPr>
              <w:t xml:space="preserve"> </w:t>
            </w:r>
            <w:r w:rsidRPr="00D8128B">
              <w:rPr>
                <w:sz w:val="28"/>
                <w:szCs w:val="28"/>
              </w:rPr>
              <w:t xml:space="preserve">администрации Нытвенского </w:t>
            </w:r>
            <w:r>
              <w:rPr>
                <w:sz w:val="28"/>
                <w:szCs w:val="28"/>
              </w:rPr>
              <w:t>городского округа</w:t>
            </w:r>
          </w:p>
        </w:tc>
      </w:tr>
    </w:tbl>
    <w:p w:rsidR="00753440" w:rsidRDefault="00753440" w:rsidP="008D3EDB">
      <w:pPr>
        <w:pStyle w:val="ConsPlusNormal"/>
        <w:spacing w:before="480"/>
        <w:ind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Законом Пермского края от 25.04.2019 № 386-ПК «Об образовании нового муниципального образования Нытвенский городской округ»</w:t>
      </w:r>
      <w:r w:rsidR="008D3EDB">
        <w:rPr>
          <w:sz w:val="28"/>
          <w:szCs w:val="28"/>
        </w:rPr>
        <w:t xml:space="preserve">, </w:t>
      </w:r>
      <w:r w:rsidR="008D3EDB" w:rsidRPr="00144F19">
        <w:rPr>
          <w:sz w:val="28"/>
          <w:szCs w:val="28"/>
        </w:rPr>
        <w:t>решением Думы Нытвенского городского округа от 13.12.2019 № 92 «Об утверждении структуры администрации Нытвенского городского округа Пермского края»,</w:t>
      </w:r>
    </w:p>
    <w:p w:rsidR="00753440" w:rsidRPr="00D8128B" w:rsidRDefault="00753440" w:rsidP="008D3EDB">
      <w:pPr>
        <w:pStyle w:val="ConsPlusNormal"/>
        <w:ind w:firstLine="709"/>
        <w:jc w:val="both"/>
        <w:rPr>
          <w:sz w:val="28"/>
          <w:szCs w:val="28"/>
        </w:rPr>
      </w:pPr>
      <w:r w:rsidRPr="00B40246">
        <w:rPr>
          <w:sz w:val="28"/>
          <w:szCs w:val="28"/>
        </w:rPr>
        <w:t>Дума Нытвенского городского округа РЕШАЕТ:</w:t>
      </w:r>
    </w:p>
    <w:p w:rsidR="00753440" w:rsidRDefault="00753440" w:rsidP="008D3EDB">
      <w:pPr>
        <w:spacing w:after="0" w:line="240" w:lineRule="auto"/>
        <w:ind w:firstLine="709"/>
        <w:jc w:val="both"/>
        <w:rPr>
          <w:rFonts w:ascii="Times New Roman" w:hAnsi="Times New Roman" w:cs="Times New Roman"/>
          <w:sz w:val="28"/>
          <w:szCs w:val="28"/>
        </w:rPr>
      </w:pPr>
      <w:r w:rsidRPr="004A6691">
        <w:rPr>
          <w:rFonts w:ascii="Times New Roman" w:hAnsi="Times New Roman" w:cs="Times New Roman"/>
          <w:sz w:val="28"/>
          <w:szCs w:val="28"/>
        </w:rPr>
        <w:t>1.</w:t>
      </w:r>
      <w:r w:rsidRPr="00D8128B">
        <w:rPr>
          <w:rFonts w:ascii="Times New Roman" w:hAnsi="Times New Roman" w:cs="Times New Roman"/>
          <w:sz w:val="28"/>
          <w:szCs w:val="28"/>
        </w:rPr>
        <w:t> </w:t>
      </w:r>
      <w:r w:rsidRPr="004A6691">
        <w:rPr>
          <w:rFonts w:ascii="Times New Roman" w:hAnsi="Times New Roman" w:cs="Times New Roman"/>
          <w:sz w:val="28"/>
          <w:szCs w:val="28"/>
        </w:rPr>
        <w:t>У</w:t>
      </w:r>
      <w:r>
        <w:rPr>
          <w:rFonts w:ascii="Times New Roman" w:hAnsi="Times New Roman" w:cs="Times New Roman"/>
          <w:sz w:val="28"/>
          <w:szCs w:val="28"/>
        </w:rPr>
        <w:t xml:space="preserve">чредить </w:t>
      </w:r>
      <w:r w:rsidRPr="004A6691">
        <w:rPr>
          <w:rFonts w:ascii="Times New Roman" w:hAnsi="Times New Roman" w:cs="Times New Roman"/>
          <w:sz w:val="28"/>
          <w:szCs w:val="28"/>
        </w:rPr>
        <w:t>Управлени</w:t>
      </w:r>
      <w:r>
        <w:rPr>
          <w:rFonts w:ascii="Times New Roman" w:hAnsi="Times New Roman" w:cs="Times New Roman"/>
          <w:sz w:val="28"/>
          <w:szCs w:val="28"/>
        </w:rPr>
        <w:t>е</w:t>
      </w:r>
      <w:r w:rsidRPr="004A6691">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4A6691">
        <w:rPr>
          <w:rFonts w:ascii="Times New Roman" w:hAnsi="Times New Roman" w:cs="Times New Roman"/>
          <w:sz w:val="28"/>
          <w:szCs w:val="28"/>
        </w:rPr>
        <w:t xml:space="preserve">администрации </w:t>
      </w:r>
      <w:r>
        <w:rPr>
          <w:rFonts w:ascii="Times New Roman" w:hAnsi="Times New Roman" w:cs="Times New Roman"/>
          <w:sz w:val="28"/>
          <w:szCs w:val="28"/>
        </w:rPr>
        <w:t>Нытвенского городского округа.</w:t>
      </w:r>
    </w:p>
    <w:p w:rsidR="00753440" w:rsidRPr="00F97ECC" w:rsidRDefault="00753440" w:rsidP="008D3EDB">
      <w:pPr>
        <w:spacing w:after="0" w:line="240" w:lineRule="auto"/>
        <w:ind w:firstLine="709"/>
        <w:jc w:val="both"/>
        <w:rPr>
          <w:rFonts w:cs="Times New Roman"/>
          <w:sz w:val="28"/>
          <w:szCs w:val="28"/>
        </w:rPr>
      </w:pPr>
      <w:r>
        <w:rPr>
          <w:rFonts w:ascii="Times New Roman" w:hAnsi="Times New Roman" w:cs="Times New Roman"/>
          <w:sz w:val="28"/>
          <w:szCs w:val="28"/>
        </w:rPr>
        <w:t>2.</w:t>
      </w:r>
      <w:r w:rsidRPr="00D8128B">
        <w:rPr>
          <w:rFonts w:ascii="Times New Roman" w:hAnsi="Times New Roman" w:cs="Times New Roman"/>
          <w:sz w:val="28"/>
          <w:szCs w:val="28"/>
        </w:rPr>
        <w:t> </w:t>
      </w:r>
      <w:r>
        <w:rPr>
          <w:rFonts w:ascii="Times New Roman" w:hAnsi="Times New Roman" w:cs="Times New Roman"/>
          <w:sz w:val="28"/>
          <w:szCs w:val="28"/>
        </w:rPr>
        <w:t>У</w:t>
      </w:r>
      <w:r w:rsidRPr="004A6691">
        <w:rPr>
          <w:rFonts w:ascii="Times New Roman" w:hAnsi="Times New Roman" w:cs="Times New Roman"/>
          <w:sz w:val="28"/>
          <w:szCs w:val="28"/>
        </w:rPr>
        <w:t>твердить</w:t>
      </w:r>
      <w:r>
        <w:rPr>
          <w:rFonts w:ascii="Times New Roman" w:hAnsi="Times New Roman" w:cs="Times New Roman"/>
          <w:sz w:val="28"/>
          <w:szCs w:val="28"/>
        </w:rPr>
        <w:t xml:space="preserve"> прилагаемое</w:t>
      </w:r>
      <w:r w:rsidRPr="004A6691">
        <w:rPr>
          <w:rFonts w:ascii="Times New Roman" w:hAnsi="Times New Roman" w:cs="Times New Roman"/>
          <w:sz w:val="28"/>
          <w:szCs w:val="28"/>
        </w:rPr>
        <w:t xml:space="preserve"> </w:t>
      </w:r>
      <w:r>
        <w:rPr>
          <w:rFonts w:ascii="Times New Roman" w:hAnsi="Times New Roman" w:cs="Times New Roman"/>
          <w:sz w:val="28"/>
          <w:szCs w:val="28"/>
        </w:rPr>
        <w:t>«</w:t>
      </w:r>
      <w:r w:rsidRPr="004A6691">
        <w:rPr>
          <w:rFonts w:ascii="Times New Roman" w:hAnsi="Times New Roman" w:cs="Times New Roman"/>
          <w:sz w:val="28"/>
          <w:szCs w:val="28"/>
        </w:rPr>
        <w:t>Положение об Управлении образован</w:t>
      </w:r>
      <w:bookmarkStart w:id="0" w:name="OLE_LINK1"/>
      <w:bookmarkStart w:id="1" w:name="OLE_LINK2"/>
      <w:r w:rsidRPr="004A6691">
        <w:rPr>
          <w:rFonts w:ascii="Times New Roman" w:hAnsi="Times New Roman" w:cs="Times New Roman"/>
          <w:sz w:val="28"/>
          <w:szCs w:val="28"/>
        </w:rPr>
        <w:t xml:space="preserve">ия администрации </w:t>
      </w:r>
      <w:r>
        <w:rPr>
          <w:rFonts w:ascii="Times New Roman" w:hAnsi="Times New Roman" w:cs="Times New Roman"/>
          <w:sz w:val="28"/>
          <w:szCs w:val="28"/>
        </w:rPr>
        <w:t>Нытвенского городского окр</w:t>
      </w:r>
      <w:bookmarkEnd w:id="0"/>
      <w:bookmarkEnd w:id="1"/>
      <w:r>
        <w:rPr>
          <w:rFonts w:ascii="Times New Roman" w:hAnsi="Times New Roman" w:cs="Times New Roman"/>
          <w:sz w:val="28"/>
          <w:szCs w:val="28"/>
        </w:rPr>
        <w:t>уга»</w:t>
      </w:r>
      <w:r w:rsidRPr="00F97ECC">
        <w:rPr>
          <w:rFonts w:ascii="Times New Roman" w:hAnsi="Times New Roman" w:cs="Times New Roman"/>
          <w:sz w:val="28"/>
          <w:szCs w:val="28"/>
        </w:rPr>
        <w:t>.</w:t>
      </w:r>
    </w:p>
    <w:p w:rsidR="00753440" w:rsidRPr="00D8128B" w:rsidRDefault="008D3EDB" w:rsidP="008D3E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8128B">
        <w:rPr>
          <w:rFonts w:ascii="Times New Roman" w:hAnsi="Times New Roman" w:cs="Times New Roman"/>
          <w:sz w:val="28"/>
          <w:szCs w:val="28"/>
        </w:rPr>
        <w:t> </w:t>
      </w:r>
      <w:r w:rsidR="00753440">
        <w:rPr>
          <w:rFonts w:ascii="Times New Roman" w:hAnsi="Times New Roman" w:cs="Times New Roman"/>
          <w:sz w:val="28"/>
          <w:szCs w:val="28"/>
        </w:rPr>
        <w:t>Признать утратившим силу решение Думы Нытвенского городского округа от 30.09.2019 № 34 «Об утверждении Положения об Управлении образования администрации Нытвенского муниципального района Пермского края».</w:t>
      </w:r>
    </w:p>
    <w:p w:rsidR="00753440" w:rsidRDefault="008D3EDB" w:rsidP="008D3E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53440" w:rsidRPr="00D8128B">
        <w:rPr>
          <w:rFonts w:ascii="Times New Roman" w:hAnsi="Times New Roman" w:cs="Times New Roman"/>
          <w:sz w:val="28"/>
          <w:szCs w:val="28"/>
        </w:rPr>
        <w:t>. </w:t>
      </w:r>
      <w:r w:rsidR="00753440">
        <w:rPr>
          <w:rFonts w:ascii="Times New Roman" w:hAnsi="Times New Roman" w:cs="Times New Roman"/>
          <w:sz w:val="28"/>
          <w:szCs w:val="28"/>
        </w:rPr>
        <w:t>Уполномочить начальника Управления</w:t>
      </w:r>
      <w:r w:rsidR="00753440" w:rsidRPr="004A6691">
        <w:rPr>
          <w:rFonts w:ascii="Times New Roman" w:hAnsi="Times New Roman" w:cs="Times New Roman"/>
          <w:sz w:val="28"/>
          <w:szCs w:val="28"/>
        </w:rPr>
        <w:t xml:space="preserve"> образования администрации Нытвенского муни</w:t>
      </w:r>
      <w:r w:rsidR="00753440">
        <w:rPr>
          <w:rFonts w:ascii="Times New Roman" w:hAnsi="Times New Roman" w:cs="Times New Roman"/>
          <w:sz w:val="28"/>
          <w:szCs w:val="28"/>
        </w:rPr>
        <w:t>ципального района Пермского края Мальцеву Ирину Евгеньевну выступить заявителем при регистрации учредительных документов в Межрайонной ИФНС № 17 по Пермскому краю в установленные законом сроки.</w:t>
      </w:r>
    </w:p>
    <w:p w:rsidR="00753440" w:rsidRDefault="008D3EDB" w:rsidP="008D3E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53440" w:rsidRPr="00D8128B">
        <w:rPr>
          <w:rFonts w:ascii="Times New Roman" w:hAnsi="Times New Roman" w:cs="Times New Roman"/>
          <w:sz w:val="28"/>
          <w:szCs w:val="28"/>
        </w:rPr>
        <w:t>. </w:t>
      </w:r>
      <w:r w:rsidR="00753440">
        <w:rPr>
          <w:rFonts w:ascii="Times New Roman" w:hAnsi="Times New Roman" w:cs="Times New Roman"/>
          <w:sz w:val="28"/>
          <w:szCs w:val="28"/>
        </w:rPr>
        <w:t>Управлению образования администрации Нытвенского городского округа приступить к осуществлению деятельности, предусмотренной Положением, с 1 января 2020 года.</w:t>
      </w:r>
    </w:p>
    <w:p w:rsidR="00753440" w:rsidRDefault="008D3EDB" w:rsidP="008D3E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753440">
        <w:rPr>
          <w:rFonts w:ascii="Times New Roman" w:hAnsi="Times New Roman" w:cs="Times New Roman"/>
          <w:sz w:val="28"/>
          <w:szCs w:val="28"/>
        </w:rPr>
        <w:t>.</w:t>
      </w:r>
      <w:r w:rsidRPr="00D8128B">
        <w:rPr>
          <w:rFonts w:ascii="Times New Roman" w:hAnsi="Times New Roman" w:cs="Times New Roman"/>
          <w:sz w:val="28"/>
          <w:szCs w:val="28"/>
        </w:rPr>
        <w:t> </w:t>
      </w:r>
      <w:r w:rsidR="00753440">
        <w:rPr>
          <w:rFonts w:ascii="Times New Roman" w:hAnsi="Times New Roman" w:cs="Times New Roman"/>
          <w:sz w:val="28"/>
          <w:szCs w:val="28"/>
        </w:rPr>
        <w:t xml:space="preserve">Решение опубликовать (обнародовать) в газете «Новый день» и на официальном сайте Нытвенского муниципального района (адрес официального сайта: </w:t>
      </w:r>
      <w:r w:rsidR="00753440">
        <w:rPr>
          <w:rFonts w:ascii="Times New Roman" w:hAnsi="Times New Roman" w:cs="Times New Roman"/>
          <w:sz w:val="28"/>
          <w:szCs w:val="28"/>
          <w:lang w:val="en-US"/>
        </w:rPr>
        <w:t>http</w:t>
      </w:r>
      <w:r w:rsidR="00753440" w:rsidRPr="00F97ECC">
        <w:rPr>
          <w:rFonts w:ascii="Times New Roman" w:hAnsi="Times New Roman" w:cs="Times New Roman"/>
          <w:sz w:val="28"/>
          <w:szCs w:val="28"/>
        </w:rPr>
        <w:t>//</w:t>
      </w:r>
      <w:r w:rsidR="00753440">
        <w:rPr>
          <w:rFonts w:ascii="Times New Roman" w:hAnsi="Times New Roman" w:cs="Times New Roman"/>
          <w:sz w:val="28"/>
          <w:szCs w:val="28"/>
          <w:lang w:val="en-US"/>
        </w:rPr>
        <w:t>nytva</w:t>
      </w:r>
      <w:r w:rsidR="00753440" w:rsidRPr="00F97ECC">
        <w:rPr>
          <w:rFonts w:ascii="Times New Roman" w:hAnsi="Times New Roman" w:cs="Times New Roman"/>
          <w:sz w:val="28"/>
          <w:szCs w:val="28"/>
        </w:rPr>
        <w:t>.</w:t>
      </w:r>
      <w:r w:rsidR="00753440">
        <w:rPr>
          <w:rFonts w:ascii="Times New Roman" w:hAnsi="Times New Roman" w:cs="Times New Roman"/>
          <w:sz w:val="28"/>
          <w:szCs w:val="28"/>
          <w:lang w:val="en-US"/>
        </w:rPr>
        <w:t>permarea</w:t>
      </w:r>
      <w:r w:rsidR="00753440" w:rsidRPr="00F97ECC">
        <w:rPr>
          <w:rFonts w:ascii="Times New Roman" w:hAnsi="Times New Roman" w:cs="Times New Roman"/>
          <w:sz w:val="28"/>
          <w:szCs w:val="28"/>
        </w:rPr>
        <w:t>.</w:t>
      </w:r>
      <w:r w:rsidR="00753440">
        <w:rPr>
          <w:rFonts w:ascii="Times New Roman" w:hAnsi="Times New Roman" w:cs="Times New Roman"/>
          <w:sz w:val="28"/>
          <w:szCs w:val="28"/>
          <w:lang w:val="en-US"/>
        </w:rPr>
        <w:t>ru</w:t>
      </w:r>
      <w:r w:rsidR="00753440">
        <w:rPr>
          <w:rFonts w:ascii="Times New Roman" w:hAnsi="Times New Roman" w:cs="Times New Roman"/>
          <w:sz w:val="28"/>
          <w:szCs w:val="28"/>
        </w:rPr>
        <w:t>).</w:t>
      </w:r>
    </w:p>
    <w:p w:rsidR="00753440" w:rsidRPr="00D8128B" w:rsidRDefault="008D3EDB" w:rsidP="008D3EDB">
      <w:pPr>
        <w:spacing w:after="72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53440" w:rsidRPr="00F97ECC">
        <w:rPr>
          <w:rFonts w:ascii="Times New Roman" w:hAnsi="Times New Roman" w:cs="Times New Roman"/>
          <w:sz w:val="28"/>
          <w:szCs w:val="28"/>
        </w:rPr>
        <w:t>.</w:t>
      </w:r>
      <w:r w:rsidR="00753440" w:rsidRPr="00D8128B">
        <w:rPr>
          <w:rFonts w:ascii="Times New Roman" w:hAnsi="Times New Roman" w:cs="Times New Roman"/>
          <w:sz w:val="28"/>
          <w:szCs w:val="28"/>
        </w:rPr>
        <w:t> </w:t>
      </w:r>
      <w:r w:rsidR="00753440">
        <w:rPr>
          <w:rFonts w:ascii="Times New Roman" w:hAnsi="Times New Roman" w:cs="Times New Roman"/>
          <w:sz w:val="28"/>
          <w:szCs w:val="28"/>
        </w:rPr>
        <w:t>Р</w:t>
      </w:r>
      <w:r w:rsidR="00753440" w:rsidRPr="00D8128B">
        <w:rPr>
          <w:rFonts w:ascii="Times New Roman" w:hAnsi="Times New Roman" w:cs="Times New Roman"/>
          <w:sz w:val="28"/>
          <w:szCs w:val="28"/>
        </w:rPr>
        <w:t>ешение вступает в силу с</w:t>
      </w:r>
      <w:r w:rsidR="00753440">
        <w:rPr>
          <w:rFonts w:ascii="Times New Roman" w:hAnsi="Times New Roman" w:cs="Times New Roman"/>
          <w:sz w:val="28"/>
          <w:szCs w:val="28"/>
        </w:rPr>
        <w:t xml:space="preserve"> момента опубликования (обнародования), кроме части </w:t>
      </w:r>
      <w:r>
        <w:rPr>
          <w:rFonts w:ascii="Times New Roman" w:hAnsi="Times New Roman" w:cs="Times New Roman"/>
          <w:sz w:val="28"/>
          <w:szCs w:val="28"/>
        </w:rPr>
        <w:t>3</w:t>
      </w:r>
      <w:r w:rsidR="00753440">
        <w:rPr>
          <w:rFonts w:ascii="Times New Roman" w:hAnsi="Times New Roman" w:cs="Times New Roman"/>
          <w:sz w:val="28"/>
          <w:szCs w:val="28"/>
        </w:rPr>
        <w:t xml:space="preserve"> настоящего решения, которая вступает в силу с 01.01.2020 года.</w:t>
      </w:r>
    </w:p>
    <w:tbl>
      <w:tblPr>
        <w:tblpPr w:leftFromText="180" w:rightFromText="180" w:vertAnchor="text" w:horzAnchor="margin" w:tblpY="9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961"/>
      </w:tblGrid>
      <w:tr w:rsidR="00753440" w:rsidRPr="00884553" w:rsidTr="002C5D4D">
        <w:tc>
          <w:tcPr>
            <w:tcW w:w="4786" w:type="dxa"/>
            <w:tcBorders>
              <w:top w:val="nil"/>
              <w:left w:val="nil"/>
              <w:bottom w:val="nil"/>
              <w:right w:val="nil"/>
            </w:tcBorders>
          </w:tcPr>
          <w:p w:rsidR="00753440" w:rsidRPr="00884553" w:rsidRDefault="00753440" w:rsidP="00D8128B">
            <w:pPr>
              <w:spacing w:after="0" w:line="240" w:lineRule="auto"/>
              <w:jc w:val="both"/>
              <w:rPr>
                <w:rFonts w:ascii="Times New Roman" w:hAnsi="Times New Roman" w:cs="Times New Roman"/>
                <w:sz w:val="28"/>
                <w:szCs w:val="28"/>
              </w:rPr>
            </w:pPr>
            <w:r w:rsidRPr="00884553">
              <w:rPr>
                <w:rFonts w:ascii="Times New Roman" w:hAnsi="Times New Roman" w:cs="Times New Roman"/>
                <w:sz w:val="28"/>
                <w:szCs w:val="28"/>
              </w:rPr>
              <w:t>Председатель Думы</w:t>
            </w:r>
          </w:p>
          <w:p w:rsidR="00753440" w:rsidRPr="00884553" w:rsidRDefault="00753440" w:rsidP="00D8128B">
            <w:pPr>
              <w:spacing w:after="0" w:line="240" w:lineRule="auto"/>
              <w:jc w:val="both"/>
              <w:rPr>
                <w:rFonts w:ascii="Times New Roman" w:hAnsi="Times New Roman" w:cs="Times New Roman"/>
                <w:sz w:val="28"/>
                <w:szCs w:val="28"/>
              </w:rPr>
            </w:pPr>
            <w:r w:rsidRPr="00884553">
              <w:rPr>
                <w:rFonts w:ascii="Times New Roman" w:hAnsi="Times New Roman" w:cs="Times New Roman"/>
                <w:sz w:val="28"/>
                <w:szCs w:val="28"/>
              </w:rPr>
              <w:t>Нытвенского городского округа</w:t>
            </w:r>
          </w:p>
          <w:p w:rsidR="00753440" w:rsidRPr="00884553" w:rsidRDefault="00753440" w:rsidP="008D3EDB">
            <w:pPr>
              <w:spacing w:before="360" w:after="0" w:line="240" w:lineRule="auto"/>
              <w:jc w:val="right"/>
              <w:rPr>
                <w:rFonts w:ascii="Times New Roman" w:hAnsi="Times New Roman" w:cs="Times New Roman"/>
                <w:sz w:val="28"/>
                <w:szCs w:val="28"/>
              </w:rPr>
            </w:pPr>
            <w:r w:rsidRPr="00884553">
              <w:rPr>
                <w:rFonts w:ascii="Times New Roman" w:hAnsi="Times New Roman" w:cs="Times New Roman"/>
                <w:sz w:val="28"/>
                <w:szCs w:val="28"/>
              </w:rPr>
              <w:t>А.А. Кобелев</w:t>
            </w:r>
          </w:p>
        </w:tc>
        <w:tc>
          <w:tcPr>
            <w:tcW w:w="4961" w:type="dxa"/>
            <w:tcBorders>
              <w:top w:val="nil"/>
              <w:left w:val="nil"/>
              <w:bottom w:val="nil"/>
              <w:right w:val="nil"/>
            </w:tcBorders>
          </w:tcPr>
          <w:p w:rsidR="00753440" w:rsidRPr="00884553" w:rsidRDefault="008D3EDB" w:rsidP="00D812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753440" w:rsidRPr="00884553">
              <w:rPr>
                <w:rFonts w:ascii="Times New Roman" w:hAnsi="Times New Roman" w:cs="Times New Roman"/>
                <w:sz w:val="28"/>
                <w:szCs w:val="28"/>
              </w:rPr>
              <w:t xml:space="preserve"> городского округа –</w:t>
            </w:r>
          </w:p>
          <w:p w:rsidR="00753440" w:rsidRPr="00884553" w:rsidRDefault="00753440" w:rsidP="005B7D2B">
            <w:pPr>
              <w:spacing w:after="0" w:line="240" w:lineRule="auto"/>
              <w:jc w:val="both"/>
              <w:rPr>
                <w:rFonts w:ascii="Times New Roman" w:hAnsi="Times New Roman" w:cs="Times New Roman"/>
                <w:sz w:val="28"/>
                <w:szCs w:val="28"/>
              </w:rPr>
            </w:pPr>
            <w:r w:rsidRPr="00884553">
              <w:rPr>
                <w:rFonts w:ascii="Times New Roman" w:hAnsi="Times New Roman" w:cs="Times New Roman"/>
                <w:sz w:val="28"/>
                <w:szCs w:val="28"/>
              </w:rPr>
              <w:t>главы администрации Нытвенского городского округа</w:t>
            </w:r>
          </w:p>
          <w:p w:rsidR="00753440" w:rsidRPr="00884553" w:rsidRDefault="00753440" w:rsidP="002F4FF3">
            <w:pPr>
              <w:spacing w:after="0" w:line="240" w:lineRule="auto"/>
              <w:jc w:val="right"/>
              <w:rPr>
                <w:rFonts w:ascii="Times New Roman" w:hAnsi="Times New Roman" w:cs="Times New Roman"/>
                <w:sz w:val="28"/>
                <w:szCs w:val="28"/>
              </w:rPr>
            </w:pPr>
            <w:r w:rsidRPr="00884553">
              <w:rPr>
                <w:rFonts w:ascii="Times New Roman" w:hAnsi="Times New Roman" w:cs="Times New Roman"/>
                <w:sz w:val="28"/>
                <w:szCs w:val="28"/>
              </w:rPr>
              <w:t>Р.М. Хаертдинов</w:t>
            </w:r>
          </w:p>
        </w:tc>
      </w:tr>
    </w:tbl>
    <w:p w:rsidR="00753440" w:rsidRPr="008D3EDB" w:rsidRDefault="00753440" w:rsidP="008D3EDB">
      <w:pPr>
        <w:widowControl w:val="0"/>
        <w:autoSpaceDE w:val="0"/>
        <w:autoSpaceDN w:val="0"/>
        <w:adjustRightInd w:val="0"/>
        <w:spacing w:before="11280" w:after="0" w:line="240" w:lineRule="auto"/>
        <w:jc w:val="right"/>
        <w:rPr>
          <w:rFonts w:ascii="Times New Roman" w:hAnsi="Times New Roman" w:cs="Times New Roman"/>
          <w:caps/>
          <w:sz w:val="28"/>
          <w:szCs w:val="28"/>
        </w:rPr>
      </w:pPr>
      <w:r w:rsidRPr="008D3EDB">
        <w:rPr>
          <w:rFonts w:ascii="Times New Roman" w:hAnsi="Times New Roman" w:cs="Times New Roman"/>
          <w:caps/>
          <w:sz w:val="28"/>
          <w:szCs w:val="28"/>
        </w:rPr>
        <w:lastRenderedPageBreak/>
        <w:t>Утверждено</w:t>
      </w:r>
    </w:p>
    <w:p w:rsidR="00753440" w:rsidRPr="00D8128B" w:rsidRDefault="00753440" w:rsidP="00D8128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решением </w:t>
      </w:r>
      <w:r w:rsidRPr="00D8128B">
        <w:rPr>
          <w:rFonts w:ascii="Times New Roman" w:hAnsi="Times New Roman" w:cs="Times New Roman"/>
          <w:sz w:val="28"/>
          <w:szCs w:val="28"/>
        </w:rPr>
        <w:t>Думы</w:t>
      </w:r>
    </w:p>
    <w:p w:rsidR="00753440" w:rsidRPr="00D8128B" w:rsidRDefault="00753440" w:rsidP="00D8128B">
      <w:pPr>
        <w:widowControl w:val="0"/>
        <w:autoSpaceDE w:val="0"/>
        <w:autoSpaceDN w:val="0"/>
        <w:adjustRightInd w:val="0"/>
        <w:spacing w:after="0" w:line="240" w:lineRule="auto"/>
        <w:jc w:val="right"/>
        <w:rPr>
          <w:rFonts w:ascii="Times New Roman" w:hAnsi="Times New Roman" w:cs="Times New Roman"/>
          <w:sz w:val="28"/>
          <w:szCs w:val="28"/>
        </w:rPr>
      </w:pPr>
      <w:r w:rsidRPr="00D8128B">
        <w:rPr>
          <w:rFonts w:ascii="Times New Roman" w:hAnsi="Times New Roman" w:cs="Times New Roman"/>
          <w:sz w:val="28"/>
          <w:szCs w:val="28"/>
        </w:rPr>
        <w:t>Нытвенского городского округа</w:t>
      </w:r>
    </w:p>
    <w:p w:rsidR="00753440" w:rsidRPr="00D8128B" w:rsidRDefault="00753440" w:rsidP="00D8128B">
      <w:pPr>
        <w:widowControl w:val="0"/>
        <w:autoSpaceDE w:val="0"/>
        <w:autoSpaceDN w:val="0"/>
        <w:adjustRightInd w:val="0"/>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о</w:t>
      </w:r>
      <w:r w:rsidRPr="00D8128B">
        <w:rPr>
          <w:rFonts w:ascii="Times New Roman" w:hAnsi="Times New Roman" w:cs="Times New Roman"/>
          <w:sz w:val="28"/>
          <w:szCs w:val="28"/>
        </w:rPr>
        <w:t xml:space="preserve">т </w:t>
      </w:r>
      <w:r w:rsidR="008D3EDB">
        <w:rPr>
          <w:rFonts w:ascii="Times New Roman" w:hAnsi="Times New Roman" w:cs="Times New Roman"/>
          <w:sz w:val="28"/>
          <w:szCs w:val="28"/>
        </w:rPr>
        <w:t>20</w:t>
      </w:r>
      <w:r>
        <w:rPr>
          <w:rFonts w:ascii="Times New Roman" w:hAnsi="Times New Roman" w:cs="Times New Roman"/>
          <w:sz w:val="28"/>
          <w:szCs w:val="28"/>
        </w:rPr>
        <w:t>.12</w:t>
      </w:r>
      <w:r w:rsidRPr="00D8128B">
        <w:rPr>
          <w:rFonts w:ascii="Times New Roman" w:hAnsi="Times New Roman" w:cs="Times New Roman"/>
          <w:sz w:val="28"/>
          <w:szCs w:val="28"/>
        </w:rPr>
        <w:t xml:space="preserve">.2019 г. № </w:t>
      </w:r>
      <w:r w:rsidR="008D3EDB">
        <w:rPr>
          <w:rFonts w:ascii="Times New Roman" w:hAnsi="Times New Roman" w:cs="Times New Roman"/>
          <w:sz w:val="28"/>
          <w:szCs w:val="28"/>
        </w:rPr>
        <w:t>125</w:t>
      </w:r>
    </w:p>
    <w:p w:rsidR="00753440" w:rsidRPr="00D8128B" w:rsidRDefault="00753440" w:rsidP="002F4FF3">
      <w:pPr>
        <w:pStyle w:val="ConsPlusTitle"/>
        <w:widowControl/>
        <w:spacing w:before="240" w:after="120"/>
        <w:jc w:val="center"/>
        <w:rPr>
          <w:sz w:val="28"/>
          <w:szCs w:val="28"/>
        </w:rPr>
      </w:pPr>
      <w:r w:rsidRPr="00D8128B">
        <w:rPr>
          <w:sz w:val="28"/>
          <w:szCs w:val="28"/>
        </w:rPr>
        <w:t>ПОЛОЖЕНИЕ</w:t>
      </w:r>
    </w:p>
    <w:p w:rsidR="00753440" w:rsidRPr="008D3EDB" w:rsidRDefault="00753440" w:rsidP="00D8128B">
      <w:pPr>
        <w:pStyle w:val="ConsPlusTitle"/>
        <w:widowControl/>
        <w:jc w:val="center"/>
        <w:rPr>
          <w:caps/>
          <w:sz w:val="28"/>
          <w:szCs w:val="28"/>
        </w:rPr>
      </w:pPr>
      <w:r w:rsidRPr="008D3EDB">
        <w:rPr>
          <w:caps/>
          <w:sz w:val="28"/>
          <w:szCs w:val="28"/>
        </w:rPr>
        <w:t>об Управлении образования администрации</w:t>
      </w:r>
    </w:p>
    <w:p w:rsidR="00753440" w:rsidRPr="00D8128B" w:rsidRDefault="00753440" w:rsidP="00D8128B">
      <w:pPr>
        <w:pStyle w:val="ConsPlusTitle"/>
        <w:widowControl/>
        <w:jc w:val="center"/>
        <w:rPr>
          <w:sz w:val="28"/>
          <w:szCs w:val="28"/>
        </w:rPr>
      </w:pPr>
      <w:r w:rsidRPr="008D3EDB">
        <w:rPr>
          <w:caps/>
          <w:sz w:val="28"/>
          <w:szCs w:val="28"/>
        </w:rPr>
        <w:t>Нытвенского городского округа</w:t>
      </w:r>
    </w:p>
    <w:p w:rsidR="00753440" w:rsidRPr="002F4FF3" w:rsidRDefault="00753440" w:rsidP="002F4FF3">
      <w:pPr>
        <w:autoSpaceDE w:val="0"/>
        <w:autoSpaceDN w:val="0"/>
        <w:adjustRightInd w:val="0"/>
        <w:spacing w:before="120" w:after="120" w:line="240" w:lineRule="auto"/>
        <w:jc w:val="center"/>
        <w:rPr>
          <w:rFonts w:ascii="Times New Roman" w:hAnsi="Times New Roman" w:cs="Times New Roman"/>
          <w:sz w:val="28"/>
          <w:szCs w:val="28"/>
        </w:rPr>
      </w:pPr>
      <w:r w:rsidRPr="002F4FF3">
        <w:rPr>
          <w:rFonts w:ascii="Times New Roman" w:hAnsi="Times New Roman" w:cs="Times New Roman"/>
          <w:sz w:val="28"/>
          <w:szCs w:val="28"/>
        </w:rPr>
        <w:t>1.Общие положения и основная цель деятельности</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1.1.Управление образования администрации Нытвенского городского округа (далее – Управление) является отраслевым (функциональным) органом администрации Нытвенского городского округа, обладающим правом юридического лица и действующим на основании настоящего Положения.</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1.2.Управление является органом управления образованием на территории Нытвенского городского округа, обеспечивающим государственную политику в области образования с учетом региональных и субрегиональных особенностей.</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1.3.Управление в своей деятельности руководствуется Конституцией Российской Федерации, Бюджетным кодексом Российской Федерации, Трудовым кодексом Российской Федерации, Федеральным законом от 24.07.1998 № 124-ФЗ «Об основных гарантиях прав ребенка в Российской Федерации», Федеральным законом от 24.06.1999 № 120-ФЗ «Об основах системы профилактики безнадзорности и правонарушений несовершеннолетних», Федеральным законом от 06.10.2003 № 131-ФЗ «Об общих принципах организации местного самоуправления в Российской Федерации», Федеральным законом от 04.12.2007 №329-ФЗ «О физической культуре и спорте в Российской Федерации» Федеральным законом от 29.12.2012 №273-ФЗ «Об образовании в Российской Федерации» и иными федеральными законами, указами и распоряжениями Президента Российской Федерации, Правительства Российской Федерации, приказами Министерства образования и науки Российской Федерации, приказами Министерства просвещения Российской Федерации, нормативными правовыми актами федеральных органов исполнительной власти, законами и иными нормативными правовыми актами Пермского края, Уставом Нытвенского городского округа, постановлениями и распоряжениями администрации Нытвенского городского округа, настоящим Положением.</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1.4.Управление является самостоятельным юридическим лицом, отвечает по своим обязательствам находящимися в его распоряжении денежными средствами.</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1.5.Администрация Нытвенского городского округа не отвечает по обязательствам Управления, за исключением случаев, предусмотренных Гражданским кодексом Российской Федерации либо учредительными документами юридического лица.</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lastRenderedPageBreak/>
        <w:t>1.6.Как юридическое лицо Управление имеет самостоятельный баланс, лицевые счета в органах казначейства, печать с изображением герба Нытвенского городского округа, штампы и бланки со своим наименованием и действует в форме муниципального казенного учреждения.</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1.7.Полное наименование Управления: Управление образования администрации Нытвенского городского округа.</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1.8.Сокращенное наименование Управление образования Нытвенского ГО.</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1.9.Адрес (место нахождения) Управления: 617000</w:t>
      </w:r>
      <w:r w:rsidR="008D3EDB">
        <w:rPr>
          <w:rFonts w:ascii="Times New Roman" w:hAnsi="Times New Roman" w:cs="Times New Roman"/>
          <w:color w:val="000000"/>
          <w:sz w:val="28"/>
          <w:szCs w:val="28"/>
        </w:rPr>
        <w:t>,</w:t>
      </w:r>
      <w:r w:rsidRPr="008D3EDB">
        <w:rPr>
          <w:rFonts w:ascii="Times New Roman" w:hAnsi="Times New Roman" w:cs="Times New Roman"/>
          <w:color w:val="000000"/>
          <w:sz w:val="28"/>
          <w:szCs w:val="28"/>
        </w:rPr>
        <w:t xml:space="preserve"> Российская Федерация, Пермский край, г. Нытва, ул. Комсомольская</w:t>
      </w:r>
      <w:r w:rsidR="008D3EDB">
        <w:rPr>
          <w:rFonts w:ascii="Times New Roman" w:hAnsi="Times New Roman" w:cs="Times New Roman"/>
          <w:color w:val="000000"/>
          <w:sz w:val="28"/>
          <w:szCs w:val="28"/>
        </w:rPr>
        <w:t>,</w:t>
      </w:r>
      <w:r w:rsidRPr="008D3EDB">
        <w:rPr>
          <w:rFonts w:ascii="Times New Roman" w:hAnsi="Times New Roman" w:cs="Times New Roman"/>
          <w:color w:val="000000"/>
          <w:sz w:val="28"/>
          <w:szCs w:val="28"/>
        </w:rPr>
        <w:t xml:space="preserve"> 39.</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1.10.Учредителем Управления является муниципальное образование «Нытвенский городской округ», функции и полномочия учредителя осуществляет администрация Нытвенского городского округа (далее – учредитель).</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1.11.Управление подотчетно главе Нытвенского городского округа – главе администрации Нытвенского городского округа, заместителю главы администрации Нытвенского городского округа по социальным вопросам.</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1.12.Структура и штатная численность Управления утверждаются правовым актом главы администрации Нытвенского городского округа по представлению начальника Управления.</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1.13.Контроль, проверку и ревизию деятельности Управления осуществляют органы, уполномоченные главой администрации Нытвенского городского округа, иные уполномоченные органы в установленном порядке в рамках своей компетенции.</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 xml:space="preserve">1.14.Основной целью деятельности Управления является осуществление исполнительно-распорядительной деятельности в сфере дошкольного, начального общего, основного общего, среднего общего образования, дополнительного образования, реализации отдельных государственных полномочий в сфере образования, а также оказание муниципальных услуг и правовое регулирование в установленной сфере деятельности для обеспечения конституционного права граждан Российской Федерации, проживающих на территории Нытвенского городского округа, на образование. </w:t>
      </w:r>
    </w:p>
    <w:p w:rsidR="00753440" w:rsidRPr="008D3EDB" w:rsidRDefault="00753440" w:rsidP="008D3EDB">
      <w:pPr>
        <w:autoSpaceDE w:val="0"/>
        <w:autoSpaceDN w:val="0"/>
        <w:adjustRightInd w:val="0"/>
        <w:spacing w:before="120" w:after="120" w:line="240" w:lineRule="auto"/>
        <w:ind w:firstLine="709"/>
        <w:jc w:val="center"/>
        <w:rPr>
          <w:rFonts w:ascii="Times New Roman" w:hAnsi="Times New Roman" w:cs="Times New Roman"/>
          <w:color w:val="000000"/>
          <w:sz w:val="28"/>
          <w:szCs w:val="28"/>
        </w:rPr>
      </w:pPr>
      <w:r w:rsidRPr="008D3EDB">
        <w:rPr>
          <w:rFonts w:ascii="Times New Roman" w:hAnsi="Times New Roman" w:cs="Times New Roman"/>
          <w:color w:val="000000"/>
          <w:sz w:val="28"/>
          <w:szCs w:val="28"/>
        </w:rPr>
        <w:t>2. Полномочия Управления.</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2.1.Для достижения основной цели Управление наделяется следующими полномочиями:</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2.1.1</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обеспечение развития системы образования на территории Нытвенского городского округа;</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2.1.2</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Нытвенского городского округа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lastRenderedPageBreak/>
        <w:t>2.1.3</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организация предоставления дополнительного образования в муниципальных образовательных организациях Нытвенского городского округа (за исключением дополнительного образования, финансовое обеспечение которого осуществляется органами государственной власти Пермского края);</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2.1.4</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создание условий для осуществления присмотра и ухода за детьми, содержания детей в муниципальных образовательных организациях Нытвенского городского округа;</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2.1.5</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осуществление полномочий и функций учредителя муниципальных образовательных организаций Нытвенского городского округа;</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2.1.6</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обеспечение содержания зданий и сооружений муниципальных образовательных организаций Нытвенского городского округа, обустройство прилегающих к ним территорий;</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2.1.7</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а также закрепления муниципальных образовательных организаций за конкретными территориями Нытвенского городского округа;</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2.1.8</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обеспечение повышения качества и безопасности отдыха и оздоровления детей, проживающих в Нытвенском городском округе, их досуга и занятости;</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2.1.9</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обеспечение мер по содействию физическому, интеллектуальному, психическому, духовному и нравственному развитию детей;</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2.1.10</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оказание содействия в развитии детско-юношеского и школьного спорта в Нытвенском городском округе;</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2.1.11</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обеспечение мер профилактики безнадзорности и правонарушений обучающихся в Нытвенском городском округе;</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2.1.12</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осуществление бюджетных полномочий главного распорядителя и главного администратора бюджетных средств сферы образования Нытвенского городского округа;</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2.1.13</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обеспечение реализации и администрирования переданных государственных полномочий в системе образования Нытвенского городского округа.</w:t>
      </w:r>
    </w:p>
    <w:p w:rsidR="00753440" w:rsidRPr="008D3EDB" w:rsidRDefault="00753440" w:rsidP="008D3EDB">
      <w:pPr>
        <w:autoSpaceDE w:val="0"/>
        <w:autoSpaceDN w:val="0"/>
        <w:adjustRightInd w:val="0"/>
        <w:spacing w:before="120" w:after="120" w:line="240" w:lineRule="auto"/>
        <w:ind w:firstLine="709"/>
        <w:jc w:val="center"/>
        <w:rPr>
          <w:rFonts w:ascii="Times New Roman" w:hAnsi="Times New Roman" w:cs="Times New Roman"/>
          <w:color w:val="000000"/>
          <w:sz w:val="28"/>
          <w:szCs w:val="28"/>
        </w:rPr>
      </w:pPr>
      <w:r w:rsidRPr="008D3EDB">
        <w:rPr>
          <w:rFonts w:ascii="Times New Roman" w:hAnsi="Times New Roman" w:cs="Times New Roman"/>
          <w:color w:val="000000"/>
          <w:sz w:val="28"/>
          <w:szCs w:val="28"/>
        </w:rPr>
        <w:t>3. Функции Управления.</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3.1.Реализуя полномочия, указанные в п. 2.1.1. настоящего Положения, Управление осуществляет следующие функции:</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3.1.1</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организует разработку программы развития системы образования Нытвенского городского округа, инновационных проектов и обеспечивает их реализацию, участвует в разработке муниципальных программ по предмету своей деятельности, направляет средства, выделенные из бюджета Нытвенского городского округа, на их реализацию;</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3.1.2</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прогнозирует развитие сети муниципальных образовательных организаций на территории Нытвенского городского округа;</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color w:val="000000"/>
          <w:sz w:val="28"/>
          <w:szCs w:val="28"/>
        </w:rPr>
        <w:lastRenderedPageBreak/>
        <w:t>3.1.3</w:t>
      </w:r>
      <w:r w:rsidRPr="008D3EDB">
        <w:rPr>
          <w:rFonts w:ascii="Times New Roman" w:hAnsi="Times New Roman" w:cs="Times New Roman"/>
          <w:sz w:val="28"/>
          <w:szCs w:val="28"/>
        </w:rPr>
        <w:t> планирует развитие и (или) изменение образовательных услуг, оказываемых муниципальными образовательными организациями;</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3.1.4</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организует проведение комплексного анализа, прогнозирования тенденций развития системы образования, обоснования целей и приоритетов развития, инновационных программ, программ развития, проектов подведомственных муниципальных образовательных организаций;</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3.1.5</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согласовывает программы развития подведомственных муниципальных образовательных организаций;</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3.1.6</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организует комплекс мер и мероприятий по открытости и доступности информации о системе образования на территории Нытвенского городского округа;</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3.1.7</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разрабатывает, внедряет и организует контроль исполнения критериев эффективности и результативности деятельности подведомственных муниципальных образовательных организаций и руководителей этих организаций;</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3.1.8</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вносит в администрацию Нытвенского городского округа   предложения об установлении дополнительных к федеральным и региональным   видам льгот и норм материального обеспечения обучающихся, воспитанников, педагогических работников подведомственных муниципальных образовательных организаций;</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3.1.9</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организует работу подведомственных муниципальных образовательных организаций по обновлению содержания образования и внедрению современных образовательных технологий;</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3.1.10</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 xml:space="preserve">организует и реализует кадровую политику в области образования, организует и совершенствует систему подготовки, переподготовки и повышения квалификации педагогических кадров; </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3.1.11</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организует деятельность по повышению престижа педагогической профессии и социальной поддержки работников системы образования Нытвенского городского округа посредством проведения конкурсов профессионального мастерства, взаимодействия с ветеранами педагогического труда, молодыми специалистами и будущими педагогами-студентами педагогических вузов и колледжей, организует работу по обеспечению педагогов и руководителей подведомственных муниципальных  образовательных организаций санаторно-курортным лечением (при наличии для этого необходимого финансового обеспечения);</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3.1.12</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устанавливает порядок и сроки проведения аттестации кандидатов на должность руководителя и руководителей подведомственных муниципальных образовательных организаций;</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3.1.13</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организует и проводит в соответствии с установленным порядком аттестацию кандидатов на должность руководителя и руководителей подведомственных муниципальных образовательных организаций;</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3.1.14</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организует аттестацию педагогических работников;</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D3EDB">
        <w:rPr>
          <w:rFonts w:ascii="Times New Roman" w:hAnsi="Times New Roman" w:cs="Times New Roman"/>
          <w:color w:val="000000"/>
          <w:sz w:val="28"/>
          <w:szCs w:val="28"/>
        </w:rPr>
        <w:t>3.1.15</w:t>
      </w:r>
      <w:r w:rsidRPr="008D3EDB">
        <w:rPr>
          <w:rFonts w:ascii="Times New Roman" w:hAnsi="Times New Roman" w:cs="Times New Roman"/>
          <w:sz w:val="28"/>
          <w:szCs w:val="28"/>
        </w:rPr>
        <w:t> </w:t>
      </w:r>
      <w:r w:rsidRPr="008D3EDB">
        <w:rPr>
          <w:rFonts w:ascii="Times New Roman" w:hAnsi="Times New Roman" w:cs="Times New Roman"/>
          <w:color w:val="000000"/>
          <w:sz w:val="28"/>
          <w:szCs w:val="28"/>
        </w:rPr>
        <w:t xml:space="preserve">организует целевое обучение граждан для подготовки специалистов в сфере образования со средним профессиональными высшим образованием (в соответствии с потребностью подведомственных </w:t>
      </w:r>
      <w:r w:rsidRPr="008D3EDB">
        <w:rPr>
          <w:rFonts w:ascii="Times New Roman" w:hAnsi="Times New Roman" w:cs="Times New Roman"/>
          <w:color w:val="000000"/>
          <w:sz w:val="28"/>
          <w:szCs w:val="28"/>
        </w:rPr>
        <w:lastRenderedPageBreak/>
        <w:t>муниципальных образовательных организаций) в рамках установленной квоты на основании договора о целевом обучении;</w:t>
      </w:r>
    </w:p>
    <w:p w:rsidR="00753440" w:rsidRPr="008D3EDB" w:rsidRDefault="00753440" w:rsidP="008D3EDB">
      <w:pPr>
        <w:autoSpaceDE w:val="0"/>
        <w:autoSpaceDN w:val="0"/>
        <w:adjustRightInd w:val="0"/>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3.1.16 </w:t>
      </w:r>
      <w:r w:rsidRPr="008D3EDB">
        <w:rPr>
          <w:rFonts w:ascii="Times New Roman" w:hAnsi="Times New Roman" w:cs="Times New Roman"/>
          <w:color w:val="000000"/>
          <w:sz w:val="28"/>
          <w:szCs w:val="28"/>
        </w:rPr>
        <w:t xml:space="preserve">заключает в установленном действующим законодательством </w:t>
      </w:r>
      <w:r w:rsidRPr="008D3EDB">
        <w:rPr>
          <w:rFonts w:ascii="Times New Roman" w:hAnsi="Times New Roman" w:cs="Times New Roman"/>
          <w:sz w:val="28"/>
          <w:szCs w:val="28"/>
        </w:rPr>
        <w:t>Порядке договоры о целевом обучении по образовательным программам среднего профессионального и высшего образования;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3.1.17 готовит и вносит в администрацию Нытвенского городского округа предложения по определению мер социальной поддержки студентам, обучающимся по договорам о целевом обучении;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3.1.18</w:t>
      </w:r>
      <w:r w:rsidR="008D3EDB" w:rsidRPr="008D3EDB">
        <w:rPr>
          <w:rFonts w:ascii="Times New Roman" w:hAnsi="Times New Roman" w:cs="Times New Roman"/>
          <w:sz w:val="28"/>
          <w:szCs w:val="28"/>
        </w:rPr>
        <w:t> </w:t>
      </w:r>
      <w:r w:rsidR="008D3EDB">
        <w:rPr>
          <w:rFonts w:ascii="Times New Roman" w:hAnsi="Times New Roman" w:cs="Times New Roman"/>
          <w:sz w:val="28"/>
          <w:szCs w:val="28"/>
        </w:rPr>
        <w:t>о</w:t>
      </w:r>
      <w:r w:rsidRPr="008D3EDB">
        <w:rPr>
          <w:rFonts w:ascii="Times New Roman" w:hAnsi="Times New Roman" w:cs="Times New Roman"/>
          <w:sz w:val="28"/>
          <w:szCs w:val="28"/>
        </w:rPr>
        <w:t>рганизует подготовку соответствующих материалов для представления к поощрениям, награждениям в соответствии с действующим законодательством Российской Федерации.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3.2.Реализуя полномочия, указанные с п. 2.1.2. настоящего Положения, Управление осуществляет следующие функции: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3.2.1 реализует единую политику Нытвенского городского округа в обеспечении обязанности общего образования, доступности дошкольного и общего образования, обеспечивает соблюдение светского характера образования;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3.2.2 организует контроль за деятельностью подведомственных муниципальных образовательных организаций при реализации государственной политики в области образования, а также соблюдение законодательства Российской Федерации, законодательства Пермского края и нормативных правовых актов администрации Нытвенского городского округа в области образования несовершеннолетних;</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3.2.3 создает и организует функционирование психолого-медико-педагогической комиссии Нытвенского городского округа, выявляющей несовершеннолетних, имеющих отклонения в развитии и поведении;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3.2.4 устанавливает порядок укомплектования детьми подведомственных муниципальных образовательных организаций, осуществляющих образовательную деятельность по образовательным программам дошкольного образования;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3.2.5 организует и осуществляет в соответствии с установленным порядком комплектование подведомственных муниципальных образовательных организаций, осуществляющих образовательную деятельность по образовательным программам дошкольного образования;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3.2.6 рассматривает обращения и принимает меры по обращениям участников образовательных отношений подведомственных муниципальных образовательных организаций, должностных лиц организаций и иных граждан при нарушении их прав и законных интересов, в том числе при невыполнении или при ненадлежащем выполнении родителями или иными законными представителями обязанностей по воспитанию, обучению ребенка;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3.2.7 участвует в организации государственной итоговой аттестации выпускников общеобразовательных организаций Нытвенского городского округа в пределах своих полномочий;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lastRenderedPageBreak/>
        <w:t>3.2.8 организует в установленном порядке сбор, обработку, анализ и представление государственной статистической отчетности в сфере образования Нытвенского городского округа, обеспечивает ее достоверность;</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3.2.9 решает вопрос об устройстве ребенка в другую муниципальную образовательную организацию Нытвенского городского округа в случае получения отказа в предоставлении места в муниципальной образовательной организации, за которой закреплена территория проживания гражданина, в связи с отсутствием свободного места в муниципальной образовательной организации;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3.2.10</w:t>
      </w:r>
      <w:r w:rsidR="008D3EDB" w:rsidRPr="008D3EDB">
        <w:rPr>
          <w:rFonts w:ascii="Times New Roman" w:hAnsi="Times New Roman" w:cs="Times New Roman"/>
          <w:sz w:val="28"/>
          <w:szCs w:val="28"/>
        </w:rPr>
        <w:t> </w:t>
      </w:r>
      <w:r w:rsidRPr="008D3EDB">
        <w:rPr>
          <w:rFonts w:ascii="Times New Roman" w:hAnsi="Times New Roman" w:cs="Times New Roman"/>
          <w:sz w:val="28"/>
          <w:szCs w:val="28"/>
        </w:rPr>
        <w:t>обеспечивает участие общественности в обсуждении необходимости создания, реорганизации или ликвидации образовательной организации, гласности принятия решения, осуществления вышеперечисленных процедур в соответствии с законодательством и контроль соблюдения прав обучающихся и работников реорганизуемых, ликвидируемых образовательных организаций.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3.3.Реализуя полномочия, указанные в п. 2.1.3. настоящего Положения, Управление осуществляет следующие функции: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3.3.1 реализует единую политику Нытвенского городского округа в обеспечении доступности дополнительного образования;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3.3.2 организует проведение муниципального этапа всероссийской олимпиады школьников в Нытвенском городском округе;</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3.3.3 разрабатывает и организует реализацию комплекса мер, направленных на функционирование и развитие воспитательной системы в сфере образования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3.3.4 организует учет детей Нытвенского городского округа в возрасте от 5 до 17 лет, охваченных дополнительным образованием в подведомственных муниципальных образовательных организациях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3.3.5 организует профориентационные мероприятия для обучающихся подведомственных муниципальных образовательных организаций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3.3.6 согласует план мероприятий и ведет контроль исполнения планов мероприятий с детьми, организуемых подведомственными муниципальными образовательными организациями дополнительного образования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3.3.7 организует контроль качества исполнения программ дополнительного образования, реализуемых подведомственными муниципальными образовательными организациями дополнительного образования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3.3.8 организует разработку и реализацию комплекса мер по ведению внеурочной деятельности в рамках реализации Федеральных Государственных Образовательных Стандартов начального общего, основного общего и среднего общего образования подведомственными муниципальными образовательными организациями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lastRenderedPageBreak/>
        <w:t>3.4.Реализуя полномочия, указанные в п. 2.1.4. настоящего Положения, Управление осуществляет следующие функции: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3.4.1 организует разработку порядка установления, взимания и расходования платы, взимаемой с родителей (законных представителей), и ее размер за присмотр и уход за ребенком в подведомственных муниципальных образовательных организациях, осуществляющих образовательную деятельность по образовательным программам дошкольного образования;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3.4.2 организует разработку порядка предоставления субсидий частным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при наличии таковых;</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3.4.3 создает комиссию по рассмотрению заявок и документов частных организаций и индивидуальных предпринимателей, осуществляющих образовательную деятельность по образовательным программам дошкольного образования, для принятия решения о предоставлении им субсидий;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3.4.4 устанавливает порядок и утверждает размер платы, взимаемой с родителей (законных представителей) несовершеннолетних обучающихся, за содержание детей в подведомственных муниципальных образовательных организациях Нытвенского городского округа с наличием интерната, а также за осуществление присмотра и ухода за детьми в группах продленного дня.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3.5.Реализуя полномочия, указанные в п. 2.1.5. настоящего Положения, Управление осуществляет следующие функции: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3.5.1 организует деятельность по оптимизации сети подведомственных муниципальных организаций на территории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3.5.2 организует анализ эффективности использования имущественных комплексов подведомственных муниципальных образовательных организаций Нытвенского городского округа, организует работу по созданию, реорганизации, ликвидации подведомственных муниципальных организаций в соответствии с действующим законодательством;</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3.5.3 создает комиссию по оценке последствий принятия решения о реорганизации или ликвидации образовательных организаций и организаций, образующих социальную инфраструктуру для детей, предназначенную для целей образования и развития детей, находящихся в ведении органов местного самоуправления, о передаче в аренду закрепленных за образовательными организациями объектов муниципальной собственности, а также о реконструкции, модернизации, об изменении назначения или о ликвидации объектов социальной инфраструктуры для детей, являющихся муниципальной собственностью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3.5.4 организует контроль:</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3.5.4.1 качества образовательных услуг на территории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3.5.4.2 деятельности подведомственных муниципальных образовательных организаций по соблюдению прав детей на образование, по присмотру и уходу, охране жизни и здоровья детей;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lastRenderedPageBreak/>
        <w:t>3.5.4.3 соблюдения законности при приеме граждан в подведомственные муниципальные образовательные организации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3.5.4.4 бесплатных перевозок обучающихся до общеобразовательной организации и обратно в подведомственных муниципальных общеобразовательных организациях;</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3.5.4.5 обеспечения безопасных условий нахождения детей на территории и в помещениях подведомственных муниципальных образовательных организаций;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3.5.4.6 экономической и финансово-хозяйственной деятельности подведомственных муниципальных образовательных  учреждений в пределах прав, установленных действующим законодательством;</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3.5.4.7 сохранности и эффективного использования закрепленного за подведомственными муниципальными образовательными организациями особо ценного движимого и недвижимого имущества, а также переданных в постоянное (бессрочное) пользование земельных участков;</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3.5.4.8 осуществления закупок товаров, работ и услуг подведомственными муниципальными организациями;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3.5.4.9 организации питания обучающихся в подведомственных муниципальных образовательных организациях;</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3.5.4.10 соблюдения действующего трудового законодательства в подведомственных муниципальных организациях;</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3.5.5 назначает и увольняет руководителей подведомственных муниципальных организаций по согласованию с главой администрации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3.5.6 ведет кадровое делопроизводство в отношении руководителей подведомственных муниципальных организаций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3.5.7 формирует и утверждает муниципальные задания на оказание муниципальных услуг (выполнение работ) подведомственными муниципальными образовательными организациями Нытвенского городского округа; заключает с подведомственными муниципальными образовательными организациями соглашения о предоставлении субсидий на выполнение муниципальных заданий, осуществляет финансовое обеспечение выполнения муниципальных заданий;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3.5.8  совместно с подведомственными образовательными организациями осуществляет планирование и расчет нормативных затрат на оказание муниципальных услуг и нормативных затрат на содержание имущества;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3.5.9 согласует планы финансово-хозяйственной деятельности подведомственных муниципальных образовательных автономных и бюджетных организаций, утверждает бюджетные сметы подведомственных муниципальных казенных организаций, а также устанавливает порядок составления и утверждения планов финансово-хозяйственной деятельности подведомственных муниципальных автономных и бюджетных организаций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lastRenderedPageBreak/>
        <w:t>3.5.10 рассматривает ежегодные отчеты о результатах самообследования, предоставляемые подведомственными муниципальными образовательными организациями;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3.5.11 в случае прекращения деятельности подведомственной муниципальной образовательной организации,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обеспечивает перевод совершеннолетних обучающихся (с их согласия) и несовершеннолетних обучающихся с согласия родителей (законных представителей) в другие подведомственные муниципальные образовательные организации, осуществляющие образовательную деятельность по образовательным программам соответствующих уровня и направленности, в соответствии с порядком и условиями,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3.5.12 утверждает согласованные с Управлением земельно-имущественных отношений и градостроительства администрации Нытвенского городского округа решения об отнесении имущества к категории особо ценного движимого имущества, об утверждении перечня этого имущества, закреплении указанного имущества за подведомственными муниципальными образовательными организациями;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3.5.13 предварительно согласовывает совершение подведомственными бюджетными организациями крупных сделок;</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3.5.14 принимает решение об одобрении сделок с участием подведомственных бюджетных организаций, в совершении которых имеется заинтересованность, или при наличии конфликта интересов организации и заинтересованных лиц;</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 xml:space="preserve">3.5.15 назначает членов наблюдательного совета подведомственной автономной муниципальной организации или досрочно прекращает их полномочия; </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3.5.16 осуществляет рассмотрение и одобрение предложений руководителя и рекомендаций наблюдательного совета подведомственной автономной организации о совершении сделок с недвижимым имуществом и особо ценным движимым имуществом, закрепленными за ней учредителем или приобретенными организацией за счет средств, выделенных ей учредителем на приобретение этого имущества;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3.5.17 дает экспертную оценку последствий заключения договора аренды для обеспечения образования на объектах муниципальной собственности, закрепленных за подведомственными муниципальными образовательными организациями;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 xml:space="preserve">3.5.18 устанавливает порядок определения платы за выполнение работ, оказание услуг, относящихся к основным видам деятельности подведомственных муниципальных образовательных организаций Нытвенского </w:t>
      </w:r>
      <w:r w:rsidRPr="008D3EDB">
        <w:rPr>
          <w:rFonts w:ascii="Times New Roman" w:hAnsi="Times New Roman" w:cs="Times New Roman"/>
          <w:sz w:val="28"/>
          <w:szCs w:val="28"/>
        </w:rPr>
        <w:lastRenderedPageBreak/>
        <w:t>городского округа, предусмотренным их уставами,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3.5.19 определяет средства массовой информации, в которых подведомственные автономные организации обязаны ежегодно опубликовывать отчеты о своей деятельности и об использовании закрепленного за ними имущества;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3.5.20 готовит и вносит в администрацию Нытвенского городского округа предложения по определению случаев и порядка обеспечения питанием и вещевым имуществом (обмундированием), в том числе форменной одеждой, обучающихся за счет бюджетных ассигнований местного бюджета;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3.5.21 готовит и вносит в администрацию Нытвенского городского округа предложения по разработке порядка изменения назначения имущества, которое является муниципальной собственностью и возникновение, обособление или приобретение которого связано с целями образования, развития, отдыха и оздоровления детей;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3.5.22 вправе заключать соглашения об открытии подведомственными автономными организациями лицевых счетов в территориальных органах Федерального казначейства;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3.5.23 принимает решение о возврате подведомственным муниципальным образовательным организациям в очередном году остатков средств, предоставленных им из соответствующего бюджета бюджетной системы Российской Федерации и не использованных в текущем финансовом году, при наличии потребности в направлении их на те же цели;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3.5.24 осуществляет разработку типовых положений и инструкций, методических материалов и рекомендаций по вопросам деятельности подведомственных муниципальных образовательных организаций.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3.6.Реализуя полномочия, указанные в п. 2.1.6. настоящего Положения, Управление осуществляет следующие функции: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3.6.1 организует деятельность по укреплению материально-технической базы подведомственных муниципальных организаций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3.6.2 организует проведение мероприятий по исполнению законных предписаний надзорных органов по соблюдению лицензированных требований в подведомственных муниципальных образовательных организациях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3.6.3 организует мероприятия для проведения имущественных комплексов подведомственных муниципальных образовательных организаций Нытвенского городского округа в соответствии с требованиями действующего законодательства Российской Федерации;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3.6.4 организует работу по созданию безопасных условий нахождения детей и персонала на территории и в помещениях подведомственных муниципальных образовательных организаций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lastRenderedPageBreak/>
        <w:t>3.6.5 организует мероприятия по профилактике терроризма и экстремизма в подведомственных муниципальных образовательных организациях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3.7.Реализуя полномочия, указанные в п. 2.1.7. настоящего Положения, Управление осуществляет следующие функции: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3.7.1 закрепляет подведомственные муниципальные образовательные организации за конкретными территориями и населенными пунктами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3.7.2 организует учет детей, имеющих право на получение общего образования каждого уровня и проживающих на территории Нытвенского городского округа, и форм получения образования, определенных родителями (законными представителями) этих детей;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3.7.3 организует ведение учета несовершеннолетних, не посещающих или систематически пропускающих по неуважительным причинам занятия в подведомственных муниципальных образовательных организациях;</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3.7.4 при выборе родителями (законными представителями) детей, проживающих на территории Нытвенского городского округа, формы получения общего образования в форме семейного образования рассматривает заявления родителей (законных представителей) об этом выборе;</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3.7.5 устанавливает порядок и в соответствии с ним принимает решение о согласии (об отказе) на оставление обучающимся, достигшим возраста 15 лет, общеобразовательной организации до получения им основного общего образования в соответствии с действующим законодательством;</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3.7.6 выдает разрешение о приеме детей в образовательную организацию на обучение по образовательной программе начального общего образования в более раннем, чем шесть лет и шесть месяцев, или более позднем, чем восемь лет, возрасте.</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3.8.Реализуя полномочия, указанные в п. 2.1.8. настоящего Положения, Управление осуществляет следующие функции: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3.8.1 организует принятие нормативных правовых актов, регулирующих деятельность по организации отдыха детей Нытвенского городского округа и их оздоровления, досуга и занятости;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3.8.2 организует комплекс мер по обеспечению максимальной доступности услуг организации отдыха детей Нытвенского городского округа и их оздоровления, досуга и занятости в каникулярное время;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3.8.3 организует мероприятия по контролю за соблюдением требований законодательства в сфере организации отдыха и оздоровления детей в Нытвенском городском округе;</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3.8.4 организует исполнение контрольных цифр по обеспечению детей Нытвенского городского округа отдыхом и оздоровлением, а также досугом и занятостью;</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3.8.5 участвует в организации деятельности муниципального коллегиального органа Нытвенского городского округа по организации и обеспечению отдыха детей и их оздоровления на территории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lastRenderedPageBreak/>
        <w:t>3.8.6 организует деятельность по ведению документооборота по организации и обеспечению отдыха детей Нытвенского городского округа и их оздоровления в установленных формах.</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3.9.Реализуя полномочия, указанные в п. 2.1.9. настоящего Положения, Управление осуществляет следующие функции: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3.9.1 содействует осуществлению деятельности детско-юношеских физкультурно-спортивных организаций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3.9.2 организует содействие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 подведомственными муниципальными образовательными организациями;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3.9.3 организует разработку и осуществление системы мер, направленных на экологическое (туристско-краеведческое), военно-патриотическое воспитание несовершеннолетних, проживающих на территории Нытвенского городского округа, нуждающихся в особой заботе со стороны государства;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3.9.4 осуществляет участие через своих представителей в работе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3.10.Реализуя полномочия, указанные в п. 2.1.10. настоящего Положения, Управление осуществляет следующие функции: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3.10.1 содействует развитию детско-юношеского спорта в целях создания условий для подготовки детско-юношеских спортивных сборных команд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3.10.2 организует контроль за соблюдением подведомственными организациями Нытвенского городского округа, осуществляющими спортивную подготовку, федеральных стандартов спортивной подготовки и федеральных государственных требований к минимуму содержания, структуре, условиям реализации дополнительных профессиональных программ в области физической культуры и спорта и к срокам обучения по этим программам в соответствии с законодательством Российской Федерации;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3.10.3 организует проведение официальных детско-юношеских физкультурно-оздоровительных и спортивных мероприятий в Нытвенском городском округе;</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3.10.4 организует обеспечение спортивной экипировкой, спортивным инвентарем и оборудованием, питанием, а также проезда на тренировочные, физкультурные и спортивные мероприятия для обучающихся, осваивающих интегрированные образовательные программы в области физической культуры и спорта и дополнительные профессиональные программы в области физической культуры и спорта.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3.11.Реализуя полномочия, указанные в п. 2.1.11. настоящего Положения, Управление осуществляет следующие функции: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lastRenderedPageBreak/>
        <w:t>3.11.1 организует работу в подведомственных муниципальных образовательных организациях по профилактике и предупреждению безнадзорности и правонарушений обучающихся;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3.11.2 осуществляет деятельность по профилактике детского и семейного неблагополучия, включающую:</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3.11.2.1 выявление детского и семейного неблагополучия;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3.11.2.2 ведение информационного учета детей и семей, проживающих на территории Нытвенского городского округа и находящихся в группе риска социально опасного положения, находящихся в социально-опасном положении;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3.11.2.3 контроль за разработкой и реализацией индивидуальных программ коррекции;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3.11.2.4 участие в реализации индивидуальных программ реабилитации семей и детей, находящихся в социально-опасном положении;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3.11.3 организует разработку и осуществление системы мер подведомственными муниципальными образовательными организациями, направленных на предупреждение совершения несовершеннолетними правонарушений (преступлений), суицидальных попыток (суицидов), фактов жестокого обращения и нарушения прав в отношении несовершеннолетних, раннему выявлению незаконного потребления наркотических средств и психотропных веществ;</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3.11.4 организует функционирование и контроль деятельности школьных служб примирения в подведомственных муниципальных образовательных организациях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3.11.5 организует разработку и внедрение в практику работы подведомственных муниципальных образовательных организаций программ и методик, направленных на формирование законопослушного поведения несовершеннолетних;</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3.11.6 организует разработку и осуществление системы мер, направленных на социальную адаптацию несовершеннолетних;</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3.11.7 организует взаимодействие с органами и учреждениями системы профилактики безнадзорности и правонарушений несовершеннолетних по обеспечению условий для получения основного общего образования детьми на территории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3.12.Реализуя полномочия, указанные в п. 2.1.12. настоящего Положения, Управление осуществляет функции, предусмотренные Бюджетным кодексом Российской Федерации и действующими нормативными правовыми актами Российской Федерации, Пермского края и Нытвенского городского округа в сфере бюджетного процесса.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3.13.Реализуя полномочия, указанные в п. 2.1.13. настоящего Положения, Управление осуществляет следующие функции: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3.13.1 организует предоставление мер социальной поддержки педагогическим работникам и выплаты им вознаграждения за выполнение функций классного руководителя;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 xml:space="preserve">3.13.2 организует предоставление дополнительных мер социальной поддержки отдельным категориям лиц, которым присуждена ученая степень </w:t>
      </w:r>
      <w:r w:rsidRPr="008D3EDB">
        <w:rPr>
          <w:rFonts w:ascii="Times New Roman" w:hAnsi="Times New Roman" w:cs="Times New Roman"/>
          <w:sz w:val="28"/>
          <w:szCs w:val="28"/>
        </w:rPr>
        <w:lastRenderedPageBreak/>
        <w:t>кандидата и доктора наук, работающих в общеобразовательных организациях Нытвенского городского округ;</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3.13.3 организует предоставление мер социальной поддержки обучающимся из малоимущих и многодетных семей;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3.13.4 осуществляет выплаты компенсации части родительской платы за присмотр и уход за ребенком в образовательных организациях, реализующих программу дошкольного образования.</w:t>
      </w:r>
    </w:p>
    <w:p w:rsidR="00753440" w:rsidRPr="008D3EDB" w:rsidRDefault="00753440" w:rsidP="005D6E7F">
      <w:pPr>
        <w:spacing w:before="120" w:after="120" w:line="240" w:lineRule="auto"/>
        <w:ind w:firstLine="709"/>
        <w:jc w:val="center"/>
        <w:rPr>
          <w:rFonts w:ascii="Times New Roman" w:hAnsi="Times New Roman" w:cs="Times New Roman"/>
          <w:sz w:val="28"/>
          <w:szCs w:val="28"/>
        </w:rPr>
      </w:pPr>
      <w:r w:rsidRPr="008D3EDB">
        <w:rPr>
          <w:rFonts w:ascii="Times New Roman" w:hAnsi="Times New Roman" w:cs="Times New Roman"/>
          <w:sz w:val="28"/>
          <w:szCs w:val="28"/>
        </w:rPr>
        <w:t>4. Руководство</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4.1.Управление возглавляет начальник, назначаемый и освобождаемый от должности главой администрации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4.2.Условия и гарантии деятельности начальника Управления как муниципального служащего оговариваются в заключаемом с ним договоре, который не может противоречить законодательству о муниципальной службе и труде, а также настоящему Положению.</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4.3.Начальник Управления имеет одного заместителя, замещающего должность муниципальной службы. На основании распоряжения администрации Нытвенского городского округа заместитель выполняет функции начальника Управления в случае его отсутствия.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4.4.Прием и увольнение муниципальных служащих Управления, их поощрение (за исключением премирования по результатам работы) и применение к ним мер дисциплинарного воздействия осуществляет начальник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4.5.Начальник Управления руководит Управлением на основе единоначалия и несет персональную ответственность за выполнение возложенных на Управление полномочий и функций.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4.6.Начальник Управления в пределах полномочий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4.6.1 без доверенности представляет интересы Управления по всем вопросам его деятельности;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4.6.2 издает в пределах своих полномочий приказы, а также разрабатывает инструкции, обязательные для исполнения подведомственными организациями, дает разъяснения по ним;</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4.6.3 представляет главе городского округа кандидатуры на должности муниципальной службы для их приема или увольнения, распределяет обязанности между работниками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4.6.4 готовит для последующего утверждения главой администрации Нытвенского городского округа предложения по изменению штатной численности и структуры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4.6.5 утверждает должностные инструкции руководителей подведомственных муниципальных образовательных организаций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4.6.6 обеспечивает повышение квалификации и социальную защиту работников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4.6.7 распоряжается в установленном порядке имуществом и средствами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lastRenderedPageBreak/>
        <w:t>4.6.8 подписывает финансовые документы Управления и подведомственных муниципальных образовательных организаций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4.6.9 заключает муниципальные контракты и договоры;</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4.6.10 выдает доверенности в пределах своих полномочий;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4.6.11 подписывает исковые заявления, заключения по вопросам защиты прав несовершеннолетних;</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4.6.12 участвует в заседаниях и совещаниях по вопросам, отнесенным к полномочиям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4.6.13 назначает и освобождает от должности руководителей подведомственных муниципальных организаций по согласованию с главой администрации Нытвенского городского округа, применяет меры поощрения и дисциплинарного взыскания, определяет размер премий и материальной помощи, устанавливает персональные надбавки к должностным окладам в соответствии с действующим законодательством Российской Федерации, Пермского края и нормативными правовыми актами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4.6.14 для осуществления оперативной деятельности создает постоянные и временные советы и комиссии;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4.6.15 осуществляет прием граждан по вопросам, отнесенным к компетенции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4.6.16 принимает решение о приостановлении деятельности подведомственных муниципальных образовательных организаций при угрозе и (или) наступлении чрезвычайных ситуаций, угрозе жизни и здоровью детей в связи с неудовлетворительным техническим состоянием зданий, сооружений муниципальных образовательных организаций;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4.6.17 утверждает учредительные документы муниципальных организаций и внесение изменений в них; перечни недвижимого, особо ценного движимого и иного имущества, передаваемого подведомственным муниципальным бюджетным и автономным организациям (закрепленного за  подведомственными и бюджетным и автономными организациями) в соответствии с законодательством Российской Федерации, нормативных и правовых актов Нытвенского городского округа; отнесение движимого имущества подведомственных бюджетных учреждений к особо ценному движимому имуществу;</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4.6.18 решает другие вопросы, отнесенные к полномочиям Управления.</w:t>
      </w:r>
    </w:p>
    <w:p w:rsidR="00753440" w:rsidRPr="008D3EDB" w:rsidRDefault="00753440" w:rsidP="005D6E7F">
      <w:pPr>
        <w:spacing w:before="120" w:after="120" w:line="240" w:lineRule="auto"/>
        <w:ind w:firstLine="709"/>
        <w:jc w:val="center"/>
        <w:rPr>
          <w:rFonts w:ascii="Times New Roman" w:hAnsi="Times New Roman" w:cs="Times New Roman"/>
          <w:sz w:val="28"/>
          <w:szCs w:val="28"/>
        </w:rPr>
      </w:pPr>
      <w:r w:rsidRPr="008D3EDB">
        <w:rPr>
          <w:rFonts w:ascii="Times New Roman" w:hAnsi="Times New Roman" w:cs="Times New Roman"/>
          <w:sz w:val="28"/>
          <w:szCs w:val="28"/>
        </w:rPr>
        <w:t>5.Права и обязанности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5.1.Управлению для достижения поставленной основной цели и осуществления возложенных на него полномочий и функций предоставлено право:</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5.1.1 участвовать в установленном порядке в организации некоммерческих организаций для поддержки развития образования;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lastRenderedPageBreak/>
        <w:t>5.1.2 создавать временные научные (творческие) коллективы, экспертные рабочие группы для решения вопросов развития системы образования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5.1.3 заключать в рамках своей компетенции муниципальные контракты на поставку товаров или оказание услуг, договоры о творческом сотрудничестве, о совместной деятельности другие соглашения в целях реализации основных задач функционирования и развития системы образования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5.1.4 запрашивать и получать в установленном порядке от государственных органов исполнительной власти Пермского края, органов местного самоуправления Нытвенского городского округа, организаций (независимо от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полномочий и функций;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5.1.5 осуществлять контроль деятельности подведомственных  образовательных организаций в пределах полномочий и в порядке, установленном постановлениями администрации Нытвенского городского округа и приказами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5.1.6 выступать в качестве истца и ответчика в суде, представлять свои интересы в судах общей юрисдикции, третейских и арбитражных судах, у мировых судей, в органах государственной власти, органах местного самоуправления Нытвенского городского округа, государственных и иных организациях и учреждениях, направлять материалы в правоохранительные органы;</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5.1.7 организовать разработку методических материалов и рекомендаций по вопросам, отнесенным к его полномочиям;</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5.1.8 принимать участие в разработке проектов правовых актов Нытвенского городского округа по вопросам, отнесенным к его компетенции;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5.1.9 вносить предложения главе администрации Нытвенского городского округа по вопросам, отнесенным к его компетенции;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5.1.10 осуществлять взаимодействие с частными образовательными организациями в их образовательной деятельности;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5.1.11 осуществлять иные действия, предусмотренные действующим законодательством Российской Федерации;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5.2.Управление не вправе самостоятельно принимать к своему рассмотрению вопросы, отнесенные к полномочиям вышестоящих органов образования.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5.3.При выполнении своих полномочий и функций Управление обязано:</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5.3.1 соблюдать требования действующего законодательства Российской Федерации;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5.3.2 обеспечить выполнение функций, установленных настоящим Положением;</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5.3.3 действовать в интересах населения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lastRenderedPageBreak/>
        <w:t>5.3.4 вести прием граждан по вопросам, отнесенным к его компетенции, при этом соблюдать установленные сроки при принятии решений, рассмотрении обращений граждан и организаций;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5.3.5 осуществлять иные действия, предусмотренные действующим законодательством Российской Федерации.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5.4.Начальник Управления и все работники Управления обязаны:</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5.4.1 исполнять основные обязанности муниципального служащего, соблюдать ограничения и не нарушать запреты, предусмотренные Федеральным законом от 02.03.2007 № 25-ФЗ «О муниципальной службе в Российской Федерации»;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5.4.2 соблюдать ограничения и запреты, исполнять обязанности, предусмотренные Федеральным законом от 25.12.2008 № 273-ФЗ «О противодействии коррупции», в том числе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к совершению коррупционных правонарушений, принимать меры по недопущению любой возможности возникновения конфликта интересов;</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5.4.3 соблюдать нормы этики и служебного поведения муниципальных служащих администрации.</w:t>
      </w:r>
    </w:p>
    <w:p w:rsidR="00753440" w:rsidRPr="008D3EDB" w:rsidRDefault="00753440" w:rsidP="005D6E7F">
      <w:pPr>
        <w:spacing w:before="120" w:after="120" w:line="240" w:lineRule="auto"/>
        <w:ind w:firstLine="709"/>
        <w:jc w:val="center"/>
        <w:rPr>
          <w:rFonts w:ascii="Times New Roman" w:hAnsi="Times New Roman" w:cs="Times New Roman"/>
          <w:sz w:val="28"/>
          <w:szCs w:val="28"/>
        </w:rPr>
      </w:pPr>
      <w:r w:rsidRPr="008D3EDB">
        <w:rPr>
          <w:rFonts w:ascii="Times New Roman" w:hAnsi="Times New Roman" w:cs="Times New Roman"/>
          <w:sz w:val="28"/>
          <w:szCs w:val="28"/>
        </w:rPr>
        <w:t>6. Ответственность</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 xml:space="preserve">6.1.Начальник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полномочий и функций, действия или бездействие, ведущие к нарушению прав и законных интересов граждан, неисполнение основных обязанностей муниципального служащего, нарушение запретов и несоблюдение ограничений, связанных с прохождением муниципальной службы, предусмотренных Федеральный законом от 02.03.2007 </w:t>
      </w:r>
      <w:r w:rsidR="005D6E7F">
        <w:rPr>
          <w:rFonts w:ascii="Times New Roman" w:hAnsi="Times New Roman" w:cs="Times New Roman"/>
          <w:sz w:val="28"/>
          <w:szCs w:val="28"/>
        </w:rPr>
        <w:t>№</w:t>
      </w:r>
      <w:r w:rsidRPr="008D3EDB">
        <w:rPr>
          <w:rFonts w:ascii="Times New Roman" w:hAnsi="Times New Roman" w:cs="Times New Roman"/>
          <w:sz w:val="28"/>
          <w:szCs w:val="28"/>
        </w:rPr>
        <w:t xml:space="preserve">25-ФЗ </w:t>
      </w:r>
      <w:r w:rsidR="005D6E7F">
        <w:rPr>
          <w:rFonts w:ascii="Times New Roman" w:hAnsi="Times New Roman" w:cs="Times New Roman"/>
          <w:sz w:val="28"/>
          <w:szCs w:val="28"/>
        </w:rPr>
        <w:t>«</w:t>
      </w:r>
      <w:r w:rsidRPr="008D3EDB">
        <w:rPr>
          <w:rFonts w:ascii="Times New Roman" w:hAnsi="Times New Roman" w:cs="Times New Roman"/>
          <w:sz w:val="28"/>
          <w:szCs w:val="28"/>
        </w:rPr>
        <w:t>О муниципальной службе в Российской Федерации».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6.2.Работники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 в том числе за неисполнение основных обязанностей муниципального служащего, нарушение запретов, несоблюдение ограничений, связанных с прохождением муниципальной службы, предусмотренных Федеральным законом от 02.03.2007 № 25-ФЗ «О муниципальной службе в Российской Федерации».</w:t>
      </w:r>
    </w:p>
    <w:p w:rsidR="00753440" w:rsidRPr="008D3EDB" w:rsidRDefault="00753440" w:rsidP="005D6E7F">
      <w:pPr>
        <w:spacing w:before="120" w:after="120" w:line="240" w:lineRule="auto"/>
        <w:ind w:firstLine="709"/>
        <w:jc w:val="center"/>
        <w:rPr>
          <w:rFonts w:ascii="Times New Roman" w:hAnsi="Times New Roman" w:cs="Times New Roman"/>
          <w:sz w:val="28"/>
          <w:szCs w:val="28"/>
        </w:rPr>
      </w:pPr>
      <w:r w:rsidRPr="008D3EDB">
        <w:rPr>
          <w:rFonts w:ascii="Times New Roman" w:hAnsi="Times New Roman" w:cs="Times New Roman"/>
          <w:sz w:val="28"/>
          <w:szCs w:val="28"/>
        </w:rPr>
        <w:t>7. Имущество и финансовые средства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7.1.Имущество Управления является муниципальной собственностью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lastRenderedPageBreak/>
        <w:t>7.2.От имени Нытвенского городского округа права собственника осуществляет администрация Нытвенского городского округа в лице Управления земельно-имущественных отношений и градостроительства.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7.3.Управление земельно-имущественных отношений и градостроительства закрепляет за Управлением имущество на праве оперативного управления в соответствии с действующим Гражданским кодексом Российской Федерации.</w:t>
      </w:r>
    </w:p>
    <w:p w:rsidR="00753440" w:rsidRPr="008D3EDB" w:rsidRDefault="00753440" w:rsidP="008D3EDB">
      <w:pPr>
        <w:pStyle w:val="ConsPlusNormal"/>
        <w:ind w:firstLine="709"/>
        <w:jc w:val="both"/>
        <w:rPr>
          <w:sz w:val="28"/>
          <w:szCs w:val="28"/>
        </w:rPr>
      </w:pPr>
      <w:r w:rsidRPr="008D3EDB">
        <w:rPr>
          <w:sz w:val="28"/>
          <w:szCs w:val="28"/>
        </w:rPr>
        <w:t>7.4.Управление образования без согласия собственника не вправе отчуждать либо иным способом распоряжаться имуществом, предоставленным Управлению образования на праве оперативного управления.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7.5.Финансирование деятельности Управления осуществляется за счет:</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7.5.1 средств бюджета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7.5.2 средств бюджета Пермского края, переданных в Нытвенский городской округ на исполнение государственных полномочий.</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7.5.3 иных источников, не запрещенных законодательством Российской Федерации;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7.6.Управление ведет бухгалтерский учет в соответствии с нормативами действующего законодательства Российской Федерации и иными нормативно-правовыми актами Пермского края и Нытвенского городского округа.</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7.7.Управление в установленном порядке представляет в государственные органы статистическую и бухгалтерскую отчетность.</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7.8.Управление осуществляет закупки товаров, работ и услуг для обеспечения муниципальных нужд в соответствии с Федеральным законом от 05.04.2013 3 44-ФЗ «О контрактной системе в сфере закупок  товаров, работ, услуг для обеспечения государственных и муниципальных нужд;</w:t>
      </w:r>
    </w:p>
    <w:p w:rsidR="00753440" w:rsidRPr="008D3EDB" w:rsidRDefault="00753440" w:rsidP="005D6E7F">
      <w:pPr>
        <w:spacing w:before="120" w:after="120" w:line="240" w:lineRule="auto"/>
        <w:ind w:firstLine="709"/>
        <w:jc w:val="center"/>
        <w:rPr>
          <w:rFonts w:ascii="Times New Roman" w:hAnsi="Times New Roman" w:cs="Times New Roman"/>
          <w:sz w:val="28"/>
          <w:szCs w:val="28"/>
        </w:rPr>
      </w:pPr>
      <w:r w:rsidRPr="008D3EDB">
        <w:rPr>
          <w:rFonts w:ascii="Times New Roman" w:hAnsi="Times New Roman" w:cs="Times New Roman"/>
          <w:sz w:val="28"/>
          <w:szCs w:val="28"/>
        </w:rPr>
        <w:t>8.Реорганизация и ликвидация</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8.1.Деятельность Управления прекращается в связи с его ликвидацией или реорганизацией на основании действующего законодательства Российской Федерации.</w:t>
      </w:r>
    </w:p>
    <w:p w:rsidR="00753440" w:rsidRPr="008D3EDB" w:rsidRDefault="00753440" w:rsidP="008D3EDB">
      <w:pPr>
        <w:spacing w:after="0" w:line="240" w:lineRule="auto"/>
        <w:ind w:firstLine="709"/>
        <w:jc w:val="both"/>
        <w:rPr>
          <w:rFonts w:ascii="Times New Roman" w:hAnsi="Times New Roman" w:cs="Times New Roman"/>
          <w:sz w:val="28"/>
          <w:szCs w:val="28"/>
        </w:rPr>
      </w:pPr>
      <w:r w:rsidRPr="008D3EDB">
        <w:rPr>
          <w:rFonts w:ascii="Times New Roman" w:hAnsi="Times New Roman" w:cs="Times New Roman"/>
          <w:sz w:val="28"/>
          <w:szCs w:val="28"/>
        </w:rPr>
        <w:t>8.2.Внесение изменений и дополнений в настоящее Положение производятся Думой Нытвенского городского округа в порядке, определенном действующим законодательством Российской Федерации.</w:t>
      </w:r>
    </w:p>
    <w:sectPr w:rsidR="00753440" w:rsidRPr="008D3EDB" w:rsidSect="008D3EDB">
      <w:foot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99B" w:rsidRDefault="00C2699B" w:rsidP="00D8128B">
      <w:pPr>
        <w:spacing w:after="0" w:line="240" w:lineRule="auto"/>
        <w:rPr>
          <w:rFonts w:cs="Times New Roman"/>
        </w:rPr>
      </w:pPr>
      <w:r>
        <w:rPr>
          <w:rFonts w:cs="Times New Roman"/>
        </w:rPr>
        <w:separator/>
      </w:r>
    </w:p>
  </w:endnote>
  <w:endnote w:type="continuationSeparator" w:id="0">
    <w:p w:rsidR="00C2699B" w:rsidRDefault="00C2699B" w:rsidP="00D8128B">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440" w:rsidRDefault="00FC137C">
    <w:pPr>
      <w:pStyle w:val="a7"/>
      <w:jc w:val="right"/>
      <w:rPr>
        <w:rFonts w:cs="Times New Roman"/>
      </w:rPr>
    </w:pPr>
    <w:fldSimple w:instr="PAGE   \* MERGEFORMAT">
      <w:r w:rsidR="00E031FF">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99B" w:rsidRDefault="00C2699B" w:rsidP="00D8128B">
      <w:pPr>
        <w:spacing w:after="0" w:line="240" w:lineRule="auto"/>
        <w:rPr>
          <w:rFonts w:cs="Times New Roman"/>
        </w:rPr>
      </w:pPr>
      <w:r>
        <w:rPr>
          <w:rFonts w:cs="Times New Roman"/>
        </w:rPr>
        <w:separator/>
      </w:r>
    </w:p>
  </w:footnote>
  <w:footnote w:type="continuationSeparator" w:id="0">
    <w:p w:rsidR="00C2699B" w:rsidRDefault="00C2699B" w:rsidP="00D8128B">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B3CA2"/>
    <w:multiLevelType w:val="hybridMultilevel"/>
    <w:tmpl w:val="DD8A8E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1"/>
    <w:footnote w:id="0"/>
  </w:footnotePr>
  <w:endnotePr>
    <w:endnote w:id="-1"/>
    <w:endnote w:id="0"/>
  </w:endnotePr>
  <w:compat/>
  <w:rsids>
    <w:rsidRoot w:val="006A7EED"/>
    <w:rsid w:val="00005099"/>
    <w:rsid w:val="00027879"/>
    <w:rsid w:val="0003172F"/>
    <w:rsid w:val="000439D6"/>
    <w:rsid w:val="00044A1C"/>
    <w:rsid w:val="00053360"/>
    <w:rsid w:val="00054EFF"/>
    <w:rsid w:val="000700B3"/>
    <w:rsid w:val="000733C6"/>
    <w:rsid w:val="000947CC"/>
    <w:rsid w:val="000A4F2C"/>
    <w:rsid w:val="000A6D59"/>
    <w:rsid w:val="000A7BEE"/>
    <w:rsid w:val="000B2CEC"/>
    <w:rsid w:val="000C2C0D"/>
    <w:rsid w:val="000C33CD"/>
    <w:rsid w:val="000D114E"/>
    <w:rsid w:val="000E1982"/>
    <w:rsid w:val="000F2C18"/>
    <w:rsid w:val="000F403B"/>
    <w:rsid w:val="0011073E"/>
    <w:rsid w:val="00131B33"/>
    <w:rsid w:val="00151858"/>
    <w:rsid w:val="00172210"/>
    <w:rsid w:val="00182450"/>
    <w:rsid w:val="00192699"/>
    <w:rsid w:val="001D1D1F"/>
    <w:rsid w:val="001F3AA1"/>
    <w:rsid w:val="00200711"/>
    <w:rsid w:val="002071C2"/>
    <w:rsid w:val="00220AD5"/>
    <w:rsid w:val="00226E1E"/>
    <w:rsid w:val="002974AD"/>
    <w:rsid w:val="002B20ED"/>
    <w:rsid w:val="002B3B7B"/>
    <w:rsid w:val="002B4CC9"/>
    <w:rsid w:val="002C0C61"/>
    <w:rsid w:val="002C2DE4"/>
    <w:rsid w:val="002C5D4D"/>
    <w:rsid w:val="002D0279"/>
    <w:rsid w:val="002F4FF3"/>
    <w:rsid w:val="002F6D38"/>
    <w:rsid w:val="00315756"/>
    <w:rsid w:val="003160E3"/>
    <w:rsid w:val="003172D1"/>
    <w:rsid w:val="00323F31"/>
    <w:rsid w:val="00337918"/>
    <w:rsid w:val="003412B5"/>
    <w:rsid w:val="003441AF"/>
    <w:rsid w:val="00367F30"/>
    <w:rsid w:val="00396006"/>
    <w:rsid w:val="003B5121"/>
    <w:rsid w:val="003D41ED"/>
    <w:rsid w:val="003F0407"/>
    <w:rsid w:val="00413ABA"/>
    <w:rsid w:val="00420A55"/>
    <w:rsid w:val="0042370B"/>
    <w:rsid w:val="0042383A"/>
    <w:rsid w:val="00436D58"/>
    <w:rsid w:val="0045047A"/>
    <w:rsid w:val="00455031"/>
    <w:rsid w:val="00473C58"/>
    <w:rsid w:val="00477051"/>
    <w:rsid w:val="004A6691"/>
    <w:rsid w:val="004C090D"/>
    <w:rsid w:val="004D0062"/>
    <w:rsid w:val="004D6832"/>
    <w:rsid w:val="004D7FDE"/>
    <w:rsid w:val="004F0590"/>
    <w:rsid w:val="0051035C"/>
    <w:rsid w:val="00512B9B"/>
    <w:rsid w:val="005167B4"/>
    <w:rsid w:val="00541EF9"/>
    <w:rsid w:val="0054338B"/>
    <w:rsid w:val="005463D7"/>
    <w:rsid w:val="00552F50"/>
    <w:rsid w:val="00594B53"/>
    <w:rsid w:val="005B749C"/>
    <w:rsid w:val="005B7D2B"/>
    <w:rsid w:val="005C4759"/>
    <w:rsid w:val="005D6E7F"/>
    <w:rsid w:val="00603950"/>
    <w:rsid w:val="00606A58"/>
    <w:rsid w:val="00606F1A"/>
    <w:rsid w:val="00621EBF"/>
    <w:rsid w:val="00627511"/>
    <w:rsid w:val="00633723"/>
    <w:rsid w:val="006375AA"/>
    <w:rsid w:val="00641EA5"/>
    <w:rsid w:val="00642EC3"/>
    <w:rsid w:val="006573B7"/>
    <w:rsid w:val="006627DD"/>
    <w:rsid w:val="00683B5C"/>
    <w:rsid w:val="00685033"/>
    <w:rsid w:val="006A04D2"/>
    <w:rsid w:val="006A091F"/>
    <w:rsid w:val="006A7EED"/>
    <w:rsid w:val="006B09E7"/>
    <w:rsid w:val="006B0D1E"/>
    <w:rsid w:val="006D2663"/>
    <w:rsid w:val="006E7EC6"/>
    <w:rsid w:val="006F4806"/>
    <w:rsid w:val="007149E2"/>
    <w:rsid w:val="00723C7C"/>
    <w:rsid w:val="00730821"/>
    <w:rsid w:val="00734CF1"/>
    <w:rsid w:val="00750189"/>
    <w:rsid w:val="007532CD"/>
    <w:rsid w:val="00753440"/>
    <w:rsid w:val="007611BE"/>
    <w:rsid w:val="00791BF3"/>
    <w:rsid w:val="00797950"/>
    <w:rsid w:val="007B23ED"/>
    <w:rsid w:val="007B3163"/>
    <w:rsid w:val="007B49AB"/>
    <w:rsid w:val="007D37FA"/>
    <w:rsid w:val="007E454A"/>
    <w:rsid w:val="007E6F79"/>
    <w:rsid w:val="007F07D0"/>
    <w:rsid w:val="00811F62"/>
    <w:rsid w:val="00815113"/>
    <w:rsid w:val="0082695E"/>
    <w:rsid w:val="008316E4"/>
    <w:rsid w:val="00832974"/>
    <w:rsid w:val="008479C9"/>
    <w:rsid w:val="00853E4F"/>
    <w:rsid w:val="00856AAE"/>
    <w:rsid w:val="00862E35"/>
    <w:rsid w:val="00863D26"/>
    <w:rsid w:val="0087124C"/>
    <w:rsid w:val="008778F3"/>
    <w:rsid w:val="008842E3"/>
    <w:rsid w:val="00884553"/>
    <w:rsid w:val="00890C9F"/>
    <w:rsid w:val="008970CB"/>
    <w:rsid w:val="008A6291"/>
    <w:rsid w:val="008B3E62"/>
    <w:rsid w:val="008C26FF"/>
    <w:rsid w:val="008C6967"/>
    <w:rsid w:val="008C7DC4"/>
    <w:rsid w:val="008D1105"/>
    <w:rsid w:val="008D3EDB"/>
    <w:rsid w:val="008E39BD"/>
    <w:rsid w:val="008F4C35"/>
    <w:rsid w:val="009072D8"/>
    <w:rsid w:val="0093062E"/>
    <w:rsid w:val="00940634"/>
    <w:rsid w:val="009406BD"/>
    <w:rsid w:val="00941E99"/>
    <w:rsid w:val="00944D17"/>
    <w:rsid w:val="0094653C"/>
    <w:rsid w:val="00947AAF"/>
    <w:rsid w:val="00956724"/>
    <w:rsid w:val="00966731"/>
    <w:rsid w:val="00972FEB"/>
    <w:rsid w:val="00977C5D"/>
    <w:rsid w:val="00984133"/>
    <w:rsid w:val="009850EA"/>
    <w:rsid w:val="009C3901"/>
    <w:rsid w:val="009D2C8F"/>
    <w:rsid w:val="009E75D4"/>
    <w:rsid w:val="009E7CB0"/>
    <w:rsid w:val="009F1445"/>
    <w:rsid w:val="009F5D45"/>
    <w:rsid w:val="00A11186"/>
    <w:rsid w:val="00A25F7D"/>
    <w:rsid w:val="00A76844"/>
    <w:rsid w:val="00A87003"/>
    <w:rsid w:val="00AA06A0"/>
    <w:rsid w:val="00AB07D1"/>
    <w:rsid w:val="00AD1C0B"/>
    <w:rsid w:val="00AD3382"/>
    <w:rsid w:val="00AF138C"/>
    <w:rsid w:val="00B019E6"/>
    <w:rsid w:val="00B01A5A"/>
    <w:rsid w:val="00B11261"/>
    <w:rsid w:val="00B1547D"/>
    <w:rsid w:val="00B1746C"/>
    <w:rsid w:val="00B2037E"/>
    <w:rsid w:val="00B40246"/>
    <w:rsid w:val="00B474DB"/>
    <w:rsid w:val="00B7578A"/>
    <w:rsid w:val="00B75BDD"/>
    <w:rsid w:val="00B82E30"/>
    <w:rsid w:val="00B945C3"/>
    <w:rsid w:val="00B94BA3"/>
    <w:rsid w:val="00B9661C"/>
    <w:rsid w:val="00BA0FCE"/>
    <w:rsid w:val="00BB0556"/>
    <w:rsid w:val="00BB6B3B"/>
    <w:rsid w:val="00BC7CA9"/>
    <w:rsid w:val="00BE1BEA"/>
    <w:rsid w:val="00BE3D7B"/>
    <w:rsid w:val="00C15319"/>
    <w:rsid w:val="00C179D3"/>
    <w:rsid w:val="00C17F46"/>
    <w:rsid w:val="00C2505B"/>
    <w:rsid w:val="00C2699B"/>
    <w:rsid w:val="00C31E47"/>
    <w:rsid w:val="00C539E4"/>
    <w:rsid w:val="00C5560B"/>
    <w:rsid w:val="00C55F79"/>
    <w:rsid w:val="00C65824"/>
    <w:rsid w:val="00C7092A"/>
    <w:rsid w:val="00C836E3"/>
    <w:rsid w:val="00C874BD"/>
    <w:rsid w:val="00CB2AD4"/>
    <w:rsid w:val="00CB4554"/>
    <w:rsid w:val="00CB6350"/>
    <w:rsid w:val="00CC39F1"/>
    <w:rsid w:val="00CD1BF1"/>
    <w:rsid w:val="00CF586D"/>
    <w:rsid w:val="00D02AAA"/>
    <w:rsid w:val="00D05350"/>
    <w:rsid w:val="00D059BF"/>
    <w:rsid w:val="00D22F80"/>
    <w:rsid w:val="00D44F76"/>
    <w:rsid w:val="00D4688D"/>
    <w:rsid w:val="00D6661C"/>
    <w:rsid w:val="00D80F28"/>
    <w:rsid w:val="00D8128B"/>
    <w:rsid w:val="00D84A55"/>
    <w:rsid w:val="00D90C15"/>
    <w:rsid w:val="00D915F5"/>
    <w:rsid w:val="00D930A0"/>
    <w:rsid w:val="00D96E39"/>
    <w:rsid w:val="00DA2488"/>
    <w:rsid w:val="00DA460C"/>
    <w:rsid w:val="00DA7016"/>
    <w:rsid w:val="00DB5850"/>
    <w:rsid w:val="00DE4A90"/>
    <w:rsid w:val="00DF5592"/>
    <w:rsid w:val="00E031FF"/>
    <w:rsid w:val="00E03EF1"/>
    <w:rsid w:val="00E235D1"/>
    <w:rsid w:val="00E23FA4"/>
    <w:rsid w:val="00E334B4"/>
    <w:rsid w:val="00E54834"/>
    <w:rsid w:val="00E60D9D"/>
    <w:rsid w:val="00E6340F"/>
    <w:rsid w:val="00E66E06"/>
    <w:rsid w:val="00E902B5"/>
    <w:rsid w:val="00E9751A"/>
    <w:rsid w:val="00EA2ABD"/>
    <w:rsid w:val="00ED205E"/>
    <w:rsid w:val="00ED42DF"/>
    <w:rsid w:val="00ED72FF"/>
    <w:rsid w:val="00EE5179"/>
    <w:rsid w:val="00F07A79"/>
    <w:rsid w:val="00F37644"/>
    <w:rsid w:val="00F541B6"/>
    <w:rsid w:val="00F65AED"/>
    <w:rsid w:val="00F66847"/>
    <w:rsid w:val="00F76AF8"/>
    <w:rsid w:val="00F935F8"/>
    <w:rsid w:val="00F97ECC"/>
    <w:rsid w:val="00FA1CD1"/>
    <w:rsid w:val="00FC137C"/>
    <w:rsid w:val="00FC703F"/>
    <w:rsid w:val="00FD0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0D"/>
    <w:pPr>
      <w:spacing w:after="200" w:line="276" w:lineRule="auto"/>
    </w:pPr>
    <w:rPr>
      <w:rFonts w:eastAsia="Times New Roman"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80F28"/>
    <w:pPr>
      <w:widowControl w:val="0"/>
      <w:autoSpaceDE w:val="0"/>
      <w:autoSpaceDN w:val="0"/>
      <w:adjustRightInd w:val="0"/>
    </w:pPr>
    <w:rPr>
      <w:rFonts w:ascii="Times New Roman" w:eastAsia="Times New Roman" w:hAnsi="Times New Roman"/>
      <w:b/>
      <w:bCs/>
      <w:sz w:val="24"/>
      <w:szCs w:val="24"/>
    </w:rPr>
  </w:style>
  <w:style w:type="paragraph" w:styleId="a3">
    <w:name w:val="Balloon Text"/>
    <w:basedOn w:val="a"/>
    <w:link w:val="a4"/>
    <w:uiPriority w:val="99"/>
    <w:semiHidden/>
    <w:rsid w:val="00FD0F65"/>
    <w:pPr>
      <w:spacing w:after="0" w:line="240" w:lineRule="auto"/>
    </w:pPr>
    <w:rPr>
      <w:rFonts w:ascii="Segoe UI" w:eastAsia="Calibri" w:hAnsi="Segoe UI" w:cs="Times New Roman"/>
      <w:sz w:val="18"/>
      <w:szCs w:val="18"/>
      <w:lang/>
    </w:rPr>
  </w:style>
  <w:style w:type="character" w:customStyle="1" w:styleId="BalloonTextChar">
    <w:name w:val="Balloon Text Char"/>
    <w:uiPriority w:val="99"/>
    <w:semiHidden/>
    <w:rsid w:val="00146161"/>
    <w:rPr>
      <w:rFonts w:ascii="Times New Roman" w:eastAsia="Times New Roman" w:hAnsi="Times New Roman" w:cs="Calibri"/>
      <w:sz w:val="0"/>
      <w:szCs w:val="0"/>
      <w:lang w:eastAsia="en-US"/>
    </w:rPr>
  </w:style>
  <w:style w:type="character" w:customStyle="1" w:styleId="a4">
    <w:name w:val="Текст выноски Знак"/>
    <w:link w:val="a3"/>
    <w:uiPriority w:val="99"/>
    <w:semiHidden/>
    <w:locked/>
    <w:rsid w:val="00FD0F65"/>
    <w:rPr>
      <w:rFonts w:ascii="Segoe UI" w:hAnsi="Segoe UI" w:cs="Segoe UI"/>
      <w:sz w:val="18"/>
      <w:szCs w:val="18"/>
    </w:rPr>
  </w:style>
  <w:style w:type="paragraph" w:customStyle="1" w:styleId="ConsPlusNormal">
    <w:name w:val="ConsPlusNormal"/>
    <w:uiPriority w:val="99"/>
    <w:rsid w:val="00D8128B"/>
    <w:pPr>
      <w:widowControl w:val="0"/>
      <w:autoSpaceDE w:val="0"/>
      <w:autoSpaceDN w:val="0"/>
    </w:pPr>
    <w:rPr>
      <w:rFonts w:ascii="Times New Roman" w:hAnsi="Times New Roman"/>
      <w:sz w:val="22"/>
      <w:szCs w:val="22"/>
    </w:rPr>
  </w:style>
  <w:style w:type="paragraph" w:styleId="a5">
    <w:name w:val="header"/>
    <w:basedOn w:val="a"/>
    <w:link w:val="a6"/>
    <w:uiPriority w:val="99"/>
    <w:rsid w:val="00D8128B"/>
    <w:pPr>
      <w:tabs>
        <w:tab w:val="center" w:pos="4677"/>
        <w:tab w:val="right" w:pos="9355"/>
      </w:tabs>
      <w:spacing w:after="0" w:line="240" w:lineRule="auto"/>
    </w:pPr>
  </w:style>
  <w:style w:type="character" w:customStyle="1" w:styleId="HeaderChar">
    <w:name w:val="Header Char"/>
    <w:uiPriority w:val="99"/>
    <w:semiHidden/>
    <w:rsid w:val="00146161"/>
    <w:rPr>
      <w:rFonts w:eastAsia="Times New Roman" w:cs="Calibri"/>
      <w:lang w:eastAsia="en-US"/>
    </w:rPr>
  </w:style>
  <w:style w:type="character" w:customStyle="1" w:styleId="a6">
    <w:name w:val="Верхний колонтитул Знак"/>
    <w:basedOn w:val="a0"/>
    <w:link w:val="a5"/>
    <w:uiPriority w:val="99"/>
    <w:locked/>
    <w:rsid w:val="00D8128B"/>
  </w:style>
  <w:style w:type="paragraph" w:styleId="a7">
    <w:name w:val="footer"/>
    <w:basedOn w:val="a"/>
    <w:link w:val="a8"/>
    <w:uiPriority w:val="99"/>
    <w:rsid w:val="00D8128B"/>
    <w:pPr>
      <w:tabs>
        <w:tab w:val="center" w:pos="4677"/>
        <w:tab w:val="right" w:pos="9355"/>
      </w:tabs>
      <w:spacing w:after="0" w:line="240" w:lineRule="auto"/>
    </w:pPr>
  </w:style>
  <w:style w:type="character" w:customStyle="1" w:styleId="FooterChar">
    <w:name w:val="Footer Char"/>
    <w:uiPriority w:val="99"/>
    <w:semiHidden/>
    <w:rsid w:val="00146161"/>
    <w:rPr>
      <w:rFonts w:eastAsia="Times New Roman" w:cs="Calibri"/>
      <w:lang w:eastAsia="en-US"/>
    </w:rPr>
  </w:style>
  <w:style w:type="character" w:customStyle="1" w:styleId="a8">
    <w:name w:val="Нижний колонтитул Знак"/>
    <w:basedOn w:val="a0"/>
    <w:link w:val="a7"/>
    <w:uiPriority w:val="99"/>
    <w:locked/>
    <w:rsid w:val="00D8128B"/>
  </w:style>
</w:styles>
</file>

<file path=word/webSettings.xml><?xml version="1.0" encoding="utf-8"?>
<w:webSettings xmlns:r="http://schemas.openxmlformats.org/officeDocument/2006/relationships" xmlns:w="http://schemas.openxmlformats.org/wordprocessingml/2006/main">
  <w:divs>
    <w:div w:id="393623673">
      <w:marLeft w:val="0"/>
      <w:marRight w:val="0"/>
      <w:marTop w:val="0"/>
      <w:marBottom w:val="0"/>
      <w:divBdr>
        <w:top w:val="none" w:sz="0" w:space="0" w:color="auto"/>
        <w:left w:val="none" w:sz="0" w:space="0" w:color="auto"/>
        <w:bottom w:val="none" w:sz="0" w:space="0" w:color="auto"/>
        <w:right w:val="none" w:sz="0" w:space="0" w:color="auto"/>
      </w:divBdr>
    </w:div>
    <w:div w:id="39362367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7015</Words>
  <Characters>39988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РУО</Company>
  <LinksUpToDate>false</LinksUpToDate>
  <CharactersWithSpaces>46910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cp:lastModifiedBy>Тимофеева Надежда Леонидовна</cp:lastModifiedBy>
  <cp:revision>2</cp:revision>
  <cp:lastPrinted>2019-12-19T01:55:00Z</cp:lastPrinted>
  <dcterms:created xsi:type="dcterms:W3CDTF">2020-02-14T02:47:00Z</dcterms:created>
  <dcterms:modified xsi:type="dcterms:W3CDTF">2020-02-14T02:47:00Z</dcterms:modified>
</cp:coreProperties>
</file>