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97" w:rsidRPr="00631897" w:rsidRDefault="00631897" w:rsidP="00631897">
      <w:pPr>
        <w:pStyle w:val="ConsPlusNormal"/>
        <w:jc w:val="right"/>
        <w:outlineLvl w:val="0"/>
        <w:rPr>
          <w:rFonts w:ascii="Times New Roman" w:hAnsi="Times New Roman" w:cs="Times New Roman"/>
        </w:rPr>
      </w:pPr>
      <w:r w:rsidRPr="00631897">
        <w:rPr>
          <w:rFonts w:ascii="Times New Roman" w:hAnsi="Times New Roman" w:cs="Times New Roman"/>
        </w:rPr>
        <w:t>УТВЕРЖДЕН</w:t>
      </w:r>
    </w:p>
    <w:p w:rsidR="00631897" w:rsidRPr="00631897" w:rsidRDefault="00631897" w:rsidP="00631897">
      <w:pPr>
        <w:pStyle w:val="ConsPlusNormal"/>
        <w:jc w:val="right"/>
        <w:rPr>
          <w:rFonts w:ascii="Times New Roman" w:hAnsi="Times New Roman" w:cs="Times New Roman"/>
        </w:rPr>
      </w:pPr>
      <w:r w:rsidRPr="00631897">
        <w:rPr>
          <w:rFonts w:ascii="Times New Roman" w:hAnsi="Times New Roman" w:cs="Times New Roman"/>
        </w:rPr>
        <w:t>Постановлением</w:t>
      </w:r>
    </w:p>
    <w:p w:rsidR="00631897" w:rsidRPr="00631897" w:rsidRDefault="00631897" w:rsidP="00631897">
      <w:pPr>
        <w:pStyle w:val="ConsPlusNormal"/>
        <w:jc w:val="right"/>
        <w:rPr>
          <w:rFonts w:ascii="Times New Roman" w:hAnsi="Times New Roman" w:cs="Times New Roman"/>
        </w:rPr>
      </w:pPr>
      <w:r w:rsidRPr="00631897">
        <w:rPr>
          <w:rFonts w:ascii="Times New Roman" w:hAnsi="Times New Roman" w:cs="Times New Roman"/>
        </w:rPr>
        <w:t>Правительства</w:t>
      </w:r>
    </w:p>
    <w:p w:rsidR="00631897" w:rsidRPr="00631897" w:rsidRDefault="00631897" w:rsidP="00631897">
      <w:pPr>
        <w:pStyle w:val="ConsPlusNormal"/>
        <w:jc w:val="right"/>
        <w:rPr>
          <w:rFonts w:ascii="Times New Roman" w:hAnsi="Times New Roman" w:cs="Times New Roman"/>
        </w:rPr>
      </w:pPr>
      <w:r w:rsidRPr="00631897">
        <w:rPr>
          <w:rFonts w:ascii="Times New Roman" w:hAnsi="Times New Roman" w:cs="Times New Roman"/>
        </w:rPr>
        <w:t>Пермского края</w:t>
      </w:r>
    </w:p>
    <w:p w:rsidR="00631897" w:rsidRPr="00631897" w:rsidRDefault="00631897" w:rsidP="00631897">
      <w:pPr>
        <w:pStyle w:val="ConsPlusNormal"/>
        <w:jc w:val="right"/>
        <w:rPr>
          <w:rFonts w:ascii="Times New Roman" w:hAnsi="Times New Roman" w:cs="Times New Roman"/>
        </w:rPr>
      </w:pPr>
      <w:r w:rsidRPr="00631897">
        <w:rPr>
          <w:rFonts w:ascii="Times New Roman" w:hAnsi="Times New Roman" w:cs="Times New Roman"/>
        </w:rPr>
        <w:t>от 31.03.2016 N 169-п</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Title"/>
        <w:jc w:val="center"/>
        <w:rPr>
          <w:rFonts w:ascii="Times New Roman" w:hAnsi="Times New Roman" w:cs="Times New Roman"/>
        </w:rPr>
      </w:pPr>
      <w:bookmarkStart w:id="0" w:name="P1542"/>
      <w:bookmarkEnd w:id="0"/>
      <w:r w:rsidRPr="00631897">
        <w:rPr>
          <w:rFonts w:ascii="Times New Roman" w:hAnsi="Times New Roman" w:cs="Times New Roman"/>
        </w:rPr>
        <w:t>ПОРЯДОК</w:t>
      </w:r>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ПРЕДОСТАВЛЕНИЯ СУБСИДИЙ ХОЗЯЙСТВУЮЩИМ СУБЪЕКТАМ</w:t>
      </w:r>
    </w:p>
    <w:p w:rsidR="00631897" w:rsidRPr="00631897" w:rsidRDefault="00631897" w:rsidP="00631897">
      <w:pPr>
        <w:pStyle w:val="ConsPlusTitle"/>
        <w:jc w:val="center"/>
        <w:rPr>
          <w:rFonts w:ascii="Times New Roman" w:hAnsi="Times New Roman" w:cs="Times New Roman"/>
        </w:rPr>
      </w:pPr>
      <w:proofErr w:type="gramStart"/>
      <w:r w:rsidRPr="00631897">
        <w:rPr>
          <w:rFonts w:ascii="Times New Roman" w:hAnsi="Times New Roman" w:cs="Times New Roman"/>
        </w:rPr>
        <w:t>(ЗА ИСКЛЮЧЕНИЕМ СУБСИДИЙ ГОСУДАРСТВЕННЫМ (МУНИЦИПАЛЬНЫМ)</w:t>
      </w:r>
      <w:proofErr w:type="gramEnd"/>
    </w:p>
    <w:p w:rsidR="00631897" w:rsidRPr="00631897" w:rsidRDefault="00631897" w:rsidP="00631897">
      <w:pPr>
        <w:pStyle w:val="ConsPlusTitle"/>
        <w:jc w:val="center"/>
        <w:rPr>
          <w:rFonts w:ascii="Times New Roman" w:hAnsi="Times New Roman" w:cs="Times New Roman"/>
        </w:rPr>
      </w:pPr>
      <w:proofErr w:type="gramStart"/>
      <w:r w:rsidRPr="00631897">
        <w:rPr>
          <w:rFonts w:ascii="Times New Roman" w:hAnsi="Times New Roman" w:cs="Times New Roman"/>
        </w:rPr>
        <w:t>УЧРЕЖДЕНИЯМ) НЕЗАВИСИМО ОТ ОРГАНИЗАЦИОННО-ПРАВОВОЙ ФОРМЫ</w:t>
      </w:r>
      <w:proofErr w:type="gramEnd"/>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И ФОРМЫ СОБСТВЕННОСТИ, НЕКОММЕРЧЕСКИМ ОРГАНИЗАЦИЯМ,</w:t>
      </w:r>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ИНДИВИДУАЛЬНЫМ ПРЕДПРИНИМАТЕЛЯМ НА ПРИОБРЕТЕНИЕ ПУТЕВОК</w:t>
      </w:r>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В ЗАГОРОДНЫЕ ЛАГЕРЯ ОТДЫХА И ОЗДОРОВЛЕНИЯ ДЕТЕЙ,</w:t>
      </w:r>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САНАТОРНО-ОЗДОРОВИТЕЛЬНЫЕ ДЕТСКИЕ ЛАГЕРЯ ДЛЯ ДЕТЕЙ</w:t>
      </w:r>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РАБОТНИКОВ ДАННЫХ ХОЗЯЙСТВУЮЩИХ СУБЪЕКТОВ, НЕКОММЕРЧЕСКИХ</w:t>
      </w:r>
    </w:p>
    <w:p w:rsidR="00631897" w:rsidRPr="00631897" w:rsidRDefault="00631897" w:rsidP="00631897">
      <w:pPr>
        <w:pStyle w:val="ConsPlusTitle"/>
        <w:jc w:val="center"/>
        <w:rPr>
          <w:rFonts w:ascii="Times New Roman" w:hAnsi="Times New Roman" w:cs="Times New Roman"/>
        </w:rPr>
      </w:pPr>
      <w:r w:rsidRPr="00631897">
        <w:rPr>
          <w:rFonts w:ascii="Times New Roman" w:hAnsi="Times New Roman" w:cs="Times New Roman"/>
        </w:rPr>
        <w:t>ОРГАНИЗАЦИЙ, ИНДИВИДУАЛЬНЫХ ПРЕДПРИНИМАТЕЛЕЙ</w:t>
      </w:r>
    </w:p>
    <w:p w:rsidR="00631897" w:rsidRPr="00631897" w:rsidRDefault="00631897" w:rsidP="0063189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1897" w:rsidRPr="00631897" w:rsidTr="00F24755">
        <w:trPr>
          <w:jc w:val="center"/>
        </w:trPr>
        <w:tc>
          <w:tcPr>
            <w:tcW w:w="9294" w:type="dxa"/>
            <w:tcBorders>
              <w:top w:val="nil"/>
              <w:left w:val="single" w:sz="24" w:space="0" w:color="CED3F1"/>
              <w:bottom w:val="nil"/>
              <w:right w:val="single" w:sz="24" w:space="0" w:color="F4F3F8"/>
            </w:tcBorders>
            <w:shd w:val="clear" w:color="auto" w:fill="F4F3F8"/>
          </w:tcPr>
          <w:p w:rsidR="00631897" w:rsidRPr="00631897" w:rsidRDefault="00631897" w:rsidP="00631897">
            <w:pPr>
              <w:pStyle w:val="ConsPlusNormal"/>
              <w:jc w:val="center"/>
              <w:rPr>
                <w:rFonts w:ascii="Times New Roman" w:hAnsi="Times New Roman" w:cs="Times New Roman"/>
              </w:rPr>
            </w:pPr>
            <w:r w:rsidRPr="00631897">
              <w:rPr>
                <w:rFonts w:ascii="Times New Roman" w:hAnsi="Times New Roman" w:cs="Times New Roman"/>
                <w:color w:val="392C69"/>
              </w:rPr>
              <w:t>Список изменяющих документов</w:t>
            </w:r>
          </w:p>
          <w:p w:rsidR="00631897" w:rsidRPr="00631897" w:rsidRDefault="00631897" w:rsidP="00631897">
            <w:pPr>
              <w:pStyle w:val="ConsPlusNormal"/>
              <w:jc w:val="center"/>
              <w:rPr>
                <w:rFonts w:ascii="Times New Roman" w:hAnsi="Times New Roman" w:cs="Times New Roman"/>
              </w:rPr>
            </w:pPr>
            <w:r w:rsidRPr="00631897">
              <w:rPr>
                <w:rFonts w:ascii="Times New Roman" w:hAnsi="Times New Roman" w:cs="Times New Roman"/>
                <w:color w:val="392C69"/>
              </w:rPr>
              <w:t>(</w:t>
            </w:r>
            <w:proofErr w:type="gramStart"/>
            <w:r w:rsidRPr="00631897">
              <w:rPr>
                <w:rFonts w:ascii="Times New Roman" w:hAnsi="Times New Roman" w:cs="Times New Roman"/>
                <w:color w:val="392C69"/>
              </w:rPr>
              <w:t>введен</w:t>
            </w:r>
            <w:proofErr w:type="gramEnd"/>
            <w:r w:rsidRPr="00631897">
              <w:rPr>
                <w:rFonts w:ascii="Times New Roman" w:hAnsi="Times New Roman" w:cs="Times New Roman"/>
                <w:color w:val="392C69"/>
              </w:rPr>
              <w:t xml:space="preserve"> </w:t>
            </w:r>
            <w:hyperlink r:id="rId4" w:history="1">
              <w:r w:rsidRPr="00631897">
                <w:rPr>
                  <w:rFonts w:ascii="Times New Roman" w:hAnsi="Times New Roman" w:cs="Times New Roman"/>
                  <w:color w:val="0000FF"/>
                </w:rPr>
                <w:t>Постановлением</w:t>
              </w:r>
            </w:hyperlink>
            <w:r w:rsidRPr="00631897">
              <w:rPr>
                <w:rFonts w:ascii="Times New Roman" w:hAnsi="Times New Roman" w:cs="Times New Roman"/>
                <w:color w:val="392C69"/>
              </w:rPr>
              <w:t xml:space="preserve"> Правительства Пермского края от 26.07.2017 N 696-п)</w:t>
            </w:r>
          </w:p>
        </w:tc>
      </w:tr>
    </w:tbl>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r w:rsidRPr="00631897">
        <w:rPr>
          <w:rFonts w:ascii="Times New Roman" w:hAnsi="Times New Roman" w:cs="Times New Roman"/>
        </w:rPr>
        <w:t>I. Общие положения</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1.1. </w:t>
      </w:r>
      <w:proofErr w:type="gramStart"/>
      <w:r w:rsidRPr="00631897">
        <w:rPr>
          <w:rFonts w:ascii="Times New Roman" w:hAnsi="Times New Roman" w:cs="Times New Roman"/>
        </w:rPr>
        <w:t xml:space="preserve">Настоящий Порядок разработан в соответствии со </w:t>
      </w:r>
      <w:hyperlink r:id="rId5" w:history="1">
        <w:r w:rsidRPr="00631897">
          <w:rPr>
            <w:rFonts w:ascii="Times New Roman" w:hAnsi="Times New Roman" w:cs="Times New Roman"/>
            <w:color w:val="0000FF"/>
          </w:rPr>
          <w:t>статьями 78</w:t>
        </w:r>
      </w:hyperlink>
      <w:r w:rsidRPr="00631897">
        <w:rPr>
          <w:rFonts w:ascii="Times New Roman" w:hAnsi="Times New Roman" w:cs="Times New Roman"/>
        </w:rPr>
        <w:t xml:space="preserve">, </w:t>
      </w:r>
      <w:hyperlink r:id="rId6" w:history="1">
        <w:r w:rsidRPr="00631897">
          <w:rPr>
            <w:rFonts w:ascii="Times New Roman" w:hAnsi="Times New Roman" w:cs="Times New Roman"/>
            <w:color w:val="0000FF"/>
          </w:rPr>
          <w:t>78.1</w:t>
        </w:r>
      </w:hyperlink>
      <w:r w:rsidRPr="00631897">
        <w:rPr>
          <w:rFonts w:ascii="Times New Roman" w:hAnsi="Times New Roman" w:cs="Times New Roman"/>
        </w:rP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w:t>
      </w:r>
      <w:proofErr w:type="gramEnd"/>
      <w:r w:rsidRPr="00631897">
        <w:rPr>
          <w:rFonts w:ascii="Times New Roman" w:hAnsi="Times New Roman" w:cs="Times New Roman"/>
        </w:rPr>
        <w:t xml:space="preserve">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1.2.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w:t>
      </w:r>
      <w:proofErr w:type="gramStart"/>
      <w:r w:rsidRPr="00631897">
        <w:rPr>
          <w:rFonts w:ascii="Times New Roman" w:hAnsi="Times New Roman" w:cs="Times New Roman"/>
        </w:rPr>
        <w:t>из</w:t>
      </w:r>
      <w:proofErr w:type="gramEnd"/>
      <w:r w:rsidRPr="00631897">
        <w:rPr>
          <w:rFonts w:ascii="Times New Roman" w:hAnsi="Times New Roman" w:cs="Times New Roman"/>
        </w:rPr>
        <w:t>:</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1.6. Отбор хозяйствующих субъектов, имеющих право на получение субсидии, проводится </w:t>
      </w:r>
      <w:r w:rsidRPr="00631897">
        <w:rPr>
          <w:rFonts w:ascii="Times New Roman" w:hAnsi="Times New Roman" w:cs="Times New Roman"/>
        </w:rPr>
        <w:lastRenderedPageBreak/>
        <w:t>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bookmarkStart w:id="1" w:name="P1567"/>
      <w:bookmarkEnd w:id="1"/>
      <w:r w:rsidRPr="00631897">
        <w:rPr>
          <w:rFonts w:ascii="Times New Roman" w:hAnsi="Times New Roman" w:cs="Times New Roman"/>
        </w:rPr>
        <w:t>II. Цели предоставления субсидии</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bookmarkStart w:id="2" w:name="P1569"/>
      <w:bookmarkEnd w:id="2"/>
      <w:r w:rsidRPr="00631897">
        <w:rPr>
          <w:rFonts w:ascii="Times New Roman" w:hAnsi="Times New Roman" w:cs="Times New Roman"/>
        </w:rPr>
        <w:t xml:space="preserve">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санаторно-оздоровительные детские лагеря для детей в возрасте от 7 до 16 лет (включительно) работников данных хозяйствующих субъектов в соответствии со списком детей, указанным в </w:t>
      </w:r>
      <w:hyperlink w:anchor="P1616" w:history="1">
        <w:r w:rsidRPr="00631897">
          <w:rPr>
            <w:rFonts w:ascii="Times New Roman" w:hAnsi="Times New Roman" w:cs="Times New Roman"/>
            <w:color w:val="0000FF"/>
          </w:rPr>
          <w:t>пункте 5.3.4</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Возраст ребенка учитывается на первое число месяца, в котором начинается (проводится) смена (заезд) в загородном лагере отдыха и оздоровления детей или санаторно-оздоровительном детском лагере, часть затрат на приобретение путевок в который возмещается за счет средств субсидии.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1569" w:history="1">
        <w:r w:rsidRPr="00631897">
          <w:rPr>
            <w:rFonts w:ascii="Times New Roman" w:hAnsi="Times New Roman" w:cs="Times New Roman"/>
            <w:color w:val="0000FF"/>
          </w:rPr>
          <w:t>пункте 2.1</w:t>
        </w:r>
      </w:hyperlink>
      <w:r w:rsidRPr="00631897">
        <w:rPr>
          <w:rFonts w:ascii="Times New Roman" w:hAnsi="Times New Roman" w:cs="Times New Roman"/>
        </w:rPr>
        <w:t xml:space="preserve"> настоящего Порядка, является уполномоченный орган по организации оздоровления.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2.3. Субсидии носят целевой характер и не могут быть использованы на другие цели.</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r w:rsidRPr="00631897">
        <w:rPr>
          <w:rFonts w:ascii="Times New Roman" w:hAnsi="Times New Roman" w:cs="Times New Roman"/>
        </w:rPr>
        <w:t>III. Категории и критерии отбора получателей субсидии</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bookmarkStart w:id="3" w:name="P1576"/>
      <w:bookmarkEnd w:id="3"/>
      <w:r w:rsidRPr="00631897">
        <w:rPr>
          <w:rFonts w:ascii="Times New Roman" w:hAnsi="Times New Roman" w:cs="Times New Roman"/>
        </w:rP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631897" w:rsidRPr="00631897" w:rsidRDefault="00631897" w:rsidP="00631897">
      <w:pPr>
        <w:pStyle w:val="ConsPlusNormal"/>
        <w:ind w:firstLine="540"/>
        <w:jc w:val="both"/>
        <w:rPr>
          <w:rFonts w:ascii="Times New Roman" w:hAnsi="Times New Roman" w:cs="Times New Roman"/>
        </w:rPr>
      </w:pPr>
      <w:bookmarkStart w:id="4" w:name="P1577"/>
      <w:bookmarkEnd w:id="4"/>
      <w:r w:rsidRPr="00631897">
        <w:rPr>
          <w:rFonts w:ascii="Times New Roman" w:hAnsi="Times New Roman" w:cs="Times New Roman"/>
        </w:rPr>
        <w:t>3.2. Критериями отбора хозяйствующих субъектов, имеющих право на получение субсидии, являются: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3.2.1. осуществление хозяйствующим субъектом деятельности на территории Пермского края;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3.2.2. соответствие хозяйствующего субъекта требованиям, указанным в </w:t>
      </w:r>
      <w:hyperlink w:anchor="P1582" w:history="1">
        <w:r w:rsidRPr="00631897">
          <w:rPr>
            <w:rFonts w:ascii="Times New Roman" w:hAnsi="Times New Roman" w:cs="Times New Roman"/>
            <w:color w:val="0000FF"/>
          </w:rPr>
          <w:t>разделе IV</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3.2.3. 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bookmarkStart w:id="5" w:name="P1582"/>
      <w:bookmarkEnd w:id="5"/>
      <w:r w:rsidRPr="00631897">
        <w:rPr>
          <w:rFonts w:ascii="Times New Roman" w:hAnsi="Times New Roman" w:cs="Times New Roman"/>
        </w:rPr>
        <w:t>IV. Требования к хозяйствующим субъектам</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(далее - заявка), должны соответствовать следующим требованиям:</w:t>
      </w:r>
      <w:proofErr w:type="gramEnd"/>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у хозяйствующего субъекта должна отсутствовать просроченная задолженность по возврату в бюджет Пермского края субсидий, бюджетных инвестиций, </w:t>
      </w:r>
      <w:proofErr w:type="gramStart"/>
      <w:r w:rsidRPr="00631897">
        <w:rPr>
          <w:rFonts w:ascii="Times New Roman" w:hAnsi="Times New Roman" w:cs="Times New Roman"/>
        </w:rPr>
        <w:t>предоставленных</w:t>
      </w:r>
      <w:proofErr w:type="gramEnd"/>
      <w:r w:rsidRPr="00631897">
        <w:rPr>
          <w:rFonts w:ascii="Times New Roman" w:hAnsi="Times New Roman" w:cs="Times New Roman"/>
        </w:rPr>
        <w:t xml:space="preserve"> в том числе в соответствии с иными правовыми актами, и иная просроченная задолженность перед бюджетом Пермского края;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хозяйствующий субъект, являющийся юридическим лицом, не должен находиться в процессе реорганизации, ликвидации, банкротства,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 xml:space="preserve">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w:t>
      </w:r>
      <w:r w:rsidRPr="00631897">
        <w:rPr>
          <w:rFonts w:ascii="Times New Roman" w:hAnsi="Times New Roman" w:cs="Times New Roman"/>
        </w:rP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31897">
        <w:rPr>
          <w:rFonts w:ascii="Times New Roman" w:hAnsi="Times New Roman" w:cs="Times New Roman"/>
        </w:rPr>
        <w:t>офшорные</w:t>
      </w:r>
      <w:proofErr w:type="spellEnd"/>
      <w:r w:rsidRPr="00631897">
        <w:rPr>
          <w:rFonts w:ascii="Times New Roman" w:hAnsi="Times New Roman" w:cs="Times New Roman"/>
        </w:rPr>
        <w:t xml:space="preserve"> зоны</w:t>
      </w:r>
      <w:proofErr w:type="gramEnd"/>
      <w:r w:rsidRPr="00631897">
        <w:rPr>
          <w:rFonts w:ascii="Times New Roman" w:hAnsi="Times New Roman" w:cs="Times New Roman"/>
        </w:rPr>
        <w:t>) в отношении таких юридических лиц, в совокупности превышает 50 процентов (для хозяйствующих субъектов, являющихся юридическими лицами);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1567" w:history="1">
        <w:r w:rsidRPr="00631897">
          <w:rPr>
            <w:rFonts w:ascii="Times New Roman" w:hAnsi="Times New Roman" w:cs="Times New Roman"/>
            <w:color w:val="0000FF"/>
          </w:rPr>
          <w:t>разделе II</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r w:rsidRPr="00631897">
        <w:rPr>
          <w:rFonts w:ascii="Times New Roman" w:hAnsi="Times New Roman" w:cs="Times New Roman"/>
        </w:rPr>
        <w:t>V. Предоставление субсидии</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установленными финансовым органом муниципального образования.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Условиями Соглашения являются: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условия предоставления субсидии;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целевое назначение и размер субсидии;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права и обязанности сторон;</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сроки представления отчета, предусмотренного </w:t>
      </w:r>
      <w:hyperlink w:anchor="P1638" w:history="1">
        <w:r w:rsidRPr="00631897">
          <w:rPr>
            <w:rFonts w:ascii="Times New Roman" w:hAnsi="Times New Roman" w:cs="Times New Roman"/>
            <w:color w:val="0000FF"/>
          </w:rPr>
          <w:t>пунктом 5.13</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запрет приобретения за счет средств субсидии иностранной валюты (в случае заключения Соглашения с хозяйствующим субъектом, являющимся некоммерческой организацией);</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порядок и сроки возврата неиспользованного остатка субсидии;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срок действия Соглашения.</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 xml:space="preserve">До установления финансовым органом муниципального образования типовой формы соглашения о предоставлении субсидии некоммерческим организациям, не являющимся государственными (муниципальными) учреждениями, </w:t>
      </w:r>
      <w:hyperlink w:anchor="P1698" w:history="1">
        <w:r w:rsidRPr="00631897">
          <w:rPr>
            <w:rFonts w:ascii="Times New Roman" w:hAnsi="Times New Roman" w:cs="Times New Roman"/>
            <w:color w:val="0000FF"/>
          </w:rPr>
          <w:t>Соглашение</w:t>
        </w:r>
      </w:hyperlink>
      <w:r w:rsidRPr="00631897">
        <w:rPr>
          <w:rFonts w:ascii="Times New Roman" w:hAnsi="Times New Roman" w:cs="Times New Roman"/>
        </w:rPr>
        <w:t xml:space="preserve"> с хозяйствующими субъектами, являющимися некоммерческими организациями, не являющимися государственными (муниципальными) учреждениями, заключается по форме согласно приложению 1 к настоящему Порядку.</w:t>
      </w:r>
      <w:proofErr w:type="gramEnd"/>
    </w:p>
    <w:p w:rsidR="00631897" w:rsidRPr="00631897" w:rsidRDefault="00631897" w:rsidP="00631897">
      <w:pPr>
        <w:pStyle w:val="ConsPlusNormal"/>
        <w:ind w:firstLine="540"/>
        <w:jc w:val="both"/>
        <w:rPr>
          <w:rFonts w:ascii="Times New Roman" w:hAnsi="Times New Roman" w:cs="Times New Roman"/>
        </w:rPr>
      </w:pPr>
      <w:bookmarkStart w:id="6" w:name="P1604"/>
      <w:bookmarkEnd w:id="6"/>
      <w:r w:rsidRPr="00631897">
        <w:rPr>
          <w:rFonts w:ascii="Times New Roman" w:hAnsi="Times New Roman" w:cs="Times New Roman"/>
        </w:rP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санаторно-оздоровительные детские лагеря, </w:t>
      </w:r>
      <w:hyperlink w:anchor="P1794" w:history="1">
        <w:r w:rsidRPr="00631897">
          <w:rPr>
            <w:rFonts w:ascii="Times New Roman" w:hAnsi="Times New Roman" w:cs="Times New Roman"/>
            <w:color w:val="0000FF"/>
          </w:rPr>
          <w:t>заявку</w:t>
        </w:r>
      </w:hyperlink>
      <w:r w:rsidRPr="00631897">
        <w:rPr>
          <w:rFonts w:ascii="Times New Roman" w:hAnsi="Times New Roman" w:cs="Times New Roman"/>
        </w:rPr>
        <w:t xml:space="preserve"> по форме согласно приложению 2 к настоящему Порядку в следующие сроки: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5.2.1. в 2017 году - в течение 20 рабочих дней со дня вступления в силу постановления Правительства Пермского края, утвердившего настоящий Порядок;</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5.2.2. в 2018 году и последующие годы - с 1 марта по 30 апреля.</w:t>
      </w:r>
    </w:p>
    <w:p w:rsidR="00631897" w:rsidRPr="00631897" w:rsidRDefault="00631897" w:rsidP="00631897">
      <w:pPr>
        <w:pStyle w:val="ConsPlusNormal"/>
        <w:ind w:firstLine="540"/>
        <w:jc w:val="both"/>
        <w:rPr>
          <w:rFonts w:ascii="Times New Roman" w:hAnsi="Times New Roman" w:cs="Times New Roman"/>
        </w:rPr>
      </w:pPr>
      <w:bookmarkStart w:id="7" w:name="P1607"/>
      <w:bookmarkEnd w:id="7"/>
      <w:r w:rsidRPr="00631897">
        <w:rPr>
          <w:rFonts w:ascii="Times New Roman" w:hAnsi="Times New Roman" w:cs="Times New Roman"/>
        </w:rPr>
        <w:t>5.3. К заявке прилагаются следующие документы:</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5.3.1. копии учредительных документов для хозяйствующих субъектов, являющихся юридическими лицами;</w:t>
      </w:r>
      <w:proofErr w:type="gramEnd"/>
    </w:p>
    <w:p w:rsidR="00631897" w:rsidRPr="00631897" w:rsidRDefault="00631897" w:rsidP="00631897">
      <w:pPr>
        <w:pStyle w:val="ConsPlusNormal"/>
        <w:ind w:firstLine="540"/>
        <w:jc w:val="both"/>
        <w:rPr>
          <w:rFonts w:ascii="Times New Roman" w:hAnsi="Times New Roman" w:cs="Times New Roman"/>
        </w:rPr>
      </w:pPr>
      <w:bookmarkStart w:id="8" w:name="P1609"/>
      <w:bookmarkEnd w:id="8"/>
      <w:r w:rsidRPr="00631897">
        <w:rPr>
          <w:rFonts w:ascii="Times New Roman" w:hAnsi="Times New Roman" w:cs="Times New Roman"/>
        </w:rPr>
        <w:t>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5.3.3. справка о том, что по состоянию на первое число месяца, в котором представлена заявка, хозяйствующий субъект:</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не имеет просроченной задолженности по возврату в бюджет Пермского края субсидий, </w:t>
      </w:r>
      <w:r w:rsidRPr="00631897">
        <w:rPr>
          <w:rFonts w:ascii="Times New Roman" w:hAnsi="Times New Roman" w:cs="Times New Roman"/>
        </w:rPr>
        <w:lastRenderedPageBreak/>
        <w:t xml:space="preserve">бюджетных инвестиций, </w:t>
      </w:r>
      <w:proofErr w:type="gramStart"/>
      <w:r w:rsidRPr="00631897">
        <w:rPr>
          <w:rFonts w:ascii="Times New Roman" w:hAnsi="Times New Roman" w:cs="Times New Roman"/>
        </w:rPr>
        <w:t>предоставленных</w:t>
      </w:r>
      <w:proofErr w:type="gramEnd"/>
      <w:r w:rsidRPr="00631897">
        <w:rPr>
          <w:rFonts w:ascii="Times New Roman" w:hAnsi="Times New Roman" w:cs="Times New Roman"/>
        </w:rPr>
        <w:t xml:space="preserve"> в том числе в соответствии с иными правовыми актами, и иной просроченной задолженности перед бюджетом Пермского края;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не находится в процессе реорганизации, ликвидации, банкротства (для хозяйствующих 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31897">
        <w:rPr>
          <w:rFonts w:ascii="Times New Roman" w:hAnsi="Times New Roman" w:cs="Times New Roman"/>
        </w:rPr>
        <w:t>офшорные</w:t>
      </w:r>
      <w:proofErr w:type="spellEnd"/>
      <w:r w:rsidRPr="00631897">
        <w:rPr>
          <w:rFonts w:ascii="Times New Roman" w:hAnsi="Times New Roman" w:cs="Times New Roman"/>
        </w:rPr>
        <w:t xml:space="preserve"> зоны) в отношении таких</w:t>
      </w:r>
      <w:proofErr w:type="gramEnd"/>
      <w:r w:rsidRPr="00631897">
        <w:rPr>
          <w:rFonts w:ascii="Times New Roman" w:hAnsi="Times New Roman" w:cs="Times New Roman"/>
        </w:rPr>
        <w:t xml:space="preserve"> юридических лиц, в совокупности превышает 50 процентов (для хозяйствующих субъектов, являющихся юридическими лицами);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не получает из бюджета Пермского края в соответствии с иными нормативными правовыми актами субсидии на цели, указанные в </w:t>
      </w:r>
      <w:hyperlink w:anchor="P1567" w:history="1">
        <w:r w:rsidRPr="00631897">
          <w:rPr>
            <w:rFonts w:ascii="Times New Roman" w:hAnsi="Times New Roman" w:cs="Times New Roman"/>
            <w:color w:val="0000FF"/>
          </w:rPr>
          <w:t>разделе II</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631897" w:rsidRPr="00631897" w:rsidRDefault="00631897" w:rsidP="00631897">
      <w:pPr>
        <w:pStyle w:val="ConsPlusNormal"/>
        <w:ind w:firstLine="540"/>
        <w:jc w:val="both"/>
        <w:rPr>
          <w:rFonts w:ascii="Times New Roman" w:hAnsi="Times New Roman" w:cs="Times New Roman"/>
        </w:rPr>
      </w:pPr>
      <w:bookmarkStart w:id="9" w:name="P1616"/>
      <w:bookmarkEnd w:id="9"/>
      <w:proofErr w:type="gramStart"/>
      <w:r w:rsidRPr="00631897">
        <w:rPr>
          <w:rFonts w:ascii="Times New Roman" w:hAnsi="Times New Roman" w:cs="Times New Roman"/>
        </w:rPr>
        <w:t xml:space="preserve">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w:t>
      </w:r>
      <w:proofErr w:type="spellStart"/>
      <w:r w:rsidRPr="00631897">
        <w:rPr>
          <w:rFonts w:ascii="Times New Roman" w:hAnsi="Times New Roman" w:cs="Times New Roman"/>
        </w:rPr>
        <w:t>досуговой</w:t>
      </w:r>
      <w:proofErr w:type="spellEnd"/>
      <w:r w:rsidRPr="00631897">
        <w:rPr>
          <w:rFonts w:ascii="Times New Roman" w:hAnsi="Times New Roman" w:cs="Times New Roman"/>
        </w:rPr>
        <w:t xml:space="preserve"> деятельности; фамилии, имени, отчества, должности родителя - работника хозяйствующего субъекта (далее - Список);</w:t>
      </w:r>
      <w:proofErr w:type="gramEnd"/>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или их копии, выданные уполномоченными органами, организациями);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5.3.6. документы, подтверждающие регистрацию по месту жительства детей, включенных в Список, в пределах территории муниципального образования, в уполномоченный </w:t>
      </w:r>
      <w:proofErr w:type="gramStart"/>
      <w:r w:rsidRPr="00631897">
        <w:rPr>
          <w:rFonts w:ascii="Times New Roman" w:hAnsi="Times New Roman" w:cs="Times New Roman"/>
        </w:rPr>
        <w:t>орган</w:t>
      </w:r>
      <w:proofErr w:type="gramEnd"/>
      <w:r w:rsidRPr="00631897">
        <w:rPr>
          <w:rFonts w:ascii="Times New Roman" w:hAnsi="Times New Roman" w:cs="Times New Roman"/>
        </w:rPr>
        <w:t xml:space="preserve"> по организации оздоровления которого подана заявка: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для детей, не достигших 14 лет, - копия свидетельства (справки) о регистрации по месту жительства или копия судебного решения, устанавливающего факт постоянного проживания ребенка на территории муниципального образования в период (год) подачи заявки на предоставление субсидии;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для детей старше 14 лет - копия страницы паспорта, на которой поставлена отметка о регистрации по месту жительства;</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 xml:space="preserve">5.3.7. </w:t>
      </w:r>
      <w:hyperlink w:anchor="P1891" w:history="1">
        <w:r w:rsidRPr="00631897">
          <w:rPr>
            <w:rFonts w:ascii="Times New Roman" w:hAnsi="Times New Roman" w:cs="Times New Roman"/>
            <w:color w:val="0000FF"/>
          </w:rPr>
          <w:t>согласие</w:t>
        </w:r>
      </w:hyperlink>
      <w:r w:rsidRPr="00631897">
        <w:rPr>
          <w:rFonts w:ascii="Times New Roman" w:hAnsi="Times New Roman" w:cs="Times New Roman"/>
        </w:rPr>
        <w:t xml:space="preserve"> на обработку персональных данных работников хозяйствующего субъекта, включенных в Список, для детей которых планируется приобретать путевки в загородные лагеря отдыха и оздоровления детей, санаторно-оздоровительные детские лагеря, в соответствии со </w:t>
      </w:r>
      <w:hyperlink r:id="rId7" w:history="1">
        <w:r w:rsidRPr="00631897">
          <w:rPr>
            <w:rFonts w:ascii="Times New Roman" w:hAnsi="Times New Roman" w:cs="Times New Roman"/>
            <w:color w:val="0000FF"/>
          </w:rPr>
          <w:t>статьей 9</w:t>
        </w:r>
      </w:hyperlink>
      <w:r w:rsidRPr="00631897">
        <w:rPr>
          <w:rFonts w:ascii="Times New Roman" w:hAnsi="Times New Roman" w:cs="Times New Roman"/>
        </w:rPr>
        <w:t xml:space="preserve"> Федерального закона от 27 июля 2006 г. N 152-ФЗ "О персональных данных" по форме согласно приложению 3 к настоящему Порядку.</w:t>
      </w:r>
      <w:proofErr w:type="gramEnd"/>
    </w:p>
    <w:p w:rsidR="00631897" w:rsidRPr="00631897" w:rsidRDefault="00631897" w:rsidP="00631897">
      <w:pPr>
        <w:pStyle w:val="ConsPlusNormal"/>
        <w:ind w:firstLine="540"/>
        <w:jc w:val="both"/>
        <w:rPr>
          <w:rFonts w:ascii="Times New Roman" w:hAnsi="Times New Roman" w:cs="Times New Roman"/>
        </w:rPr>
      </w:pPr>
      <w:bookmarkStart w:id="10" w:name="P1622"/>
      <w:bookmarkEnd w:id="10"/>
      <w:r w:rsidRPr="00631897">
        <w:rPr>
          <w:rFonts w:ascii="Times New Roman" w:hAnsi="Times New Roman" w:cs="Times New Roman"/>
        </w:rPr>
        <w:t xml:space="preserve">5.4. </w:t>
      </w:r>
      <w:proofErr w:type="gramStart"/>
      <w:r w:rsidRPr="00631897">
        <w:rPr>
          <w:rFonts w:ascii="Times New Roman" w:hAnsi="Times New Roman" w:cs="Times New Roman"/>
        </w:rPr>
        <w:t xml:space="preserve">Заявка и документы, предусмотренные в </w:t>
      </w:r>
      <w:hyperlink w:anchor="P1607" w:history="1">
        <w:r w:rsidRPr="00631897">
          <w:rPr>
            <w:rFonts w:ascii="Times New Roman" w:hAnsi="Times New Roman" w:cs="Times New Roman"/>
            <w:color w:val="0000FF"/>
          </w:rPr>
          <w:t>пункте 5.3</w:t>
        </w:r>
      </w:hyperlink>
      <w:r w:rsidRPr="00631897">
        <w:rPr>
          <w:rFonts w:ascii="Times New Roman" w:hAnsi="Times New Roman" w:cs="Times New Roman"/>
        </w:rP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в один том,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w:t>
      </w:r>
      <w:proofErr w:type="gramEnd"/>
      <w:r w:rsidRPr="00631897">
        <w:rPr>
          <w:rFonts w:ascii="Times New Roman" w:hAnsi="Times New Roman" w:cs="Times New Roman"/>
        </w:rPr>
        <w:t xml:space="preserve"> </w:t>
      </w:r>
      <w:proofErr w:type="gramStart"/>
      <w:r w:rsidRPr="00631897">
        <w:rPr>
          <w:rFonts w:ascii="Times New Roman" w:hAnsi="Times New Roman" w:cs="Times New Roman"/>
        </w:rPr>
        <w:t>заверены</w:t>
      </w:r>
      <w:proofErr w:type="gramEnd"/>
      <w:r w:rsidRPr="00631897">
        <w:rPr>
          <w:rFonts w:ascii="Times New Roman" w:hAnsi="Times New Roman" w:cs="Times New Roman"/>
        </w:rPr>
        <w:t xml:space="preserve"> печатью (при наличии).</w:t>
      </w:r>
    </w:p>
    <w:p w:rsidR="00631897" w:rsidRPr="00631897" w:rsidRDefault="00631897" w:rsidP="00631897">
      <w:pPr>
        <w:pStyle w:val="ConsPlusNormal"/>
        <w:ind w:firstLine="540"/>
        <w:jc w:val="both"/>
        <w:rPr>
          <w:rFonts w:ascii="Times New Roman" w:hAnsi="Times New Roman" w:cs="Times New Roman"/>
        </w:rPr>
      </w:pPr>
      <w:bookmarkStart w:id="11" w:name="P1623"/>
      <w:bookmarkEnd w:id="11"/>
      <w:r w:rsidRPr="00631897">
        <w:rPr>
          <w:rFonts w:ascii="Times New Roman" w:hAnsi="Times New Roman" w:cs="Times New Roman"/>
        </w:rPr>
        <w:t xml:space="preserve">5.5. Заявка и документы, предусмотренные в </w:t>
      </w:r>
      <w:hyperlink w:anchor="P1607" w:history="1">
        <w:r w:rsidRPr="00631897">
          <w:rPr>
            <w:rFonts w:ascii="Times New Roman" w:hAnsi="Times New Roman" w:cs="Times New Roman"/>
            <w:color w:val="0000FF"/>
          </w:rPr>
          <w:t>пункте 5.3</w:t>
        </w:r>
      </w:hyperlink>
      <w:r w:rsidRPr="00631897">
        <w:rPr>
          <w:rFonts w:ascii="Times New Roman" w:hAnsi="Times New Roman" w:cs="Times New Roman"/>
        </w:rP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5.6. При получении заявки и документов, предусмотренных в </w:t>
      </w:r>
      <w:hyperlink w:anchor="P1607" w:history="1">
        <w:r w:rsidRPr="00631897">
          <w:rPr>
            <w:rFonts w:ascii="Times New Roman" w:hAnsi="Times New Roman" w:cs="Times New Roman"/>
            <w:color w:val="0000FF"/>
          </w:rPr>
          <w:t>пункте 5.3</w:t>
        </w:r>
      </w:hyperlink>
      <w:r w:rsidRPr="00631897">
        <w:rPr>
          <w:rFonts w:ascii="Times New Roman" w:hAnsi="Times New Roman" w:cs="Times New Roman"/>
        </w:rP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w:t>
      </w:r>
      <w:r w:rsidRPr="00631897">
        <w:rPr>
          <w:rFonts w:ascii="Times New Roman" w:hAnsi="Times New Roman" w:cs="Times New Roman"/>
        </w:rPr>
        <w:lastRenderedPageBreak/>
        <w:t>уполномоченном органе по организации оздоровления.</w:t>
      </w:r>
    </w:p>
    <w:p w:rsidR="00631897" w:rsidRPr="00631897" w:rsidRDefault="00631897" w:rsidP="00631897">
      <w:pPr>
        <w:pStyle w:val="ConsPlusNormal"/>
        <w:ind w:firstLine="540"/>
        <w:jc w:val="both"/>
        <w:rPr>
          <w:rFonts w:ascii="Times New Roman" w:hAnsi="Times New Roman" w:cs="Times New Roman"/>
        </w:rPr>
      </w:pPr>
      <w:bookmarkStart w:id="12" w:name="P1625"/>
      <w:bookmarkEnd w:id="12"/>
      <w:r w:rsidRPr="00631897">
        <w:rPr>
          <w:rFonts w:ascii="Times New Roman" w:hAnsi="Times New Roman" w:cs="Times New Roman"/>
        </w:rPr>
        <w:t>5.7.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5.8. Уполномоченный орган по организации оздоровления:</w:t>
      </w:r>
    </w:p>
    <w:p w:rsidR="00631897" w:rsidRPr="00631897" w:rsidRDefault="00631897" w:rsidP="00631897">
      <w:pPr>
        <w:pStyle w:val="ConsPlusNormal"/>
        <w:ind w:firstLine="540"/>
        <w:jc w:val="both"/>
        <w:rPr>
          <w:rFonts w:ascii="Times New Roman" w:hAnsi="Times New Roman" w:cs="Times New Roman"/>
        </w:rPr>
      </w:pPr>
      <w:bookmarkStart w:id="13" w:name="P1627"/>
      <w:bookmarkEnd w:id="13"/>
      <w:r w:rsidRPr="00631897">
        <w:rPr>
          <w:rFonts w:ascii="Times New Roman" w:hAnsi="Times New Roman" w:cs="Times New Roman"/>
        </w:rPr>
        <w:t xml:space="preserve">5.8.1. в течение 10 рабочих дней со дня окончания срока приема заявок, установленного </w:t>
      </w:r>
      <w:hyperlink w:anchor="P1604" w:history="1">
        <w:r w:rsidRPr="00631897">
          <w:rPr>
            <w:rFonts w:ascii="Times New Roman" w:hAnsi="Times New Roman" w:cs="Times New Roman"/>
            <w:color w:val="0000FF"/>
          </w:rPr>
          <w:t>пунктом 5.2</w:t>
        </w:r>
      </w:hyperlink>
      <w:r w:rsidRPr="00631897">
        <w:rPr>
          <w:rFonts w:ascii="Times New Roman" w:hAnsi="Times New Roman" w:cs="Times New Roman"/>
        </w:rPr>
        <w:t xml:space="preserve"> настоящего Порядка, рассматривает поступившие заявки и документы, указанные в </w:t>
      </w:r>
      <w:hyperlink w:anchor="P1607" w:history="1">
        <w:r w:rsidRPr="00631897">
          <w:rPr>
            <w:rFonts w:ascii="Times New Roman" w:hAnsi="Times New Roman" w:cs="Times New Roman"/>
            <w:color w:val="0000FF"/>
          </w:rPr>
          <w:t>пункте 5.3</w:t>
        </w:r>
      </w:hyperlink>
      <w:r w:rsidRPr="00631897">
        <w:rPr>
          <w:rFonts w:ascii="Times New Roman" w:hAnsi="Times New Roman" w:cs="Times New Roman"/>
        </w:rPr>
        <w:t xml:space="preserve"> настоящего Порядка, оценивает их на соответствие критериям отбора, указанным в </w:t>
      </w:r>
      <w:hyperlink w:anchor="P1577" w:history="1">
        <w:r w:rsidRPr="00631897">
          <w:rPr>
            <w:rFonts w:ascii="Times New Roman" w:hAnsi="Times New Roman" w:cs="Times New Roman"/>
            <w:color w:val="0000FF"/>
          </w:rPr>
          <w:t>пункте 3.2</w:t>
        </w:r>
      </w:hyperlink>
      <w:r w:rsidRPr="00631897">
        <w:rPr>
          <w:rFonts w:ascii="Times New Roman" w:hAnsi="Times New Roman" w:cs="Times New Roman"/>
        </w:rPr>
        <w:t xml:space="preserve"> настоящего Порядка, и принимает решение о заключении Соглашения или об отказе в заключени</w:t>
      </w:r>
      <w:proofErr w:type="gramStart"/>
      <w:r w:rsidRPr="00631897">
        <w:rPr>
          <w:rFonts w:ascii="Times New Roman" w:hAnsi="Times New Roman" w:cs="Times New Roman"/>
        </w:rPr>
        <w:t>и</w:t>
      </w:r>
      <w:proofErr w:type="gramEnd"/>
      <w:r w:rsidRPr="00631897">
        <w:rPr>
          <w:rFonts w:ascii="Times New Roman" w:hAnsi="Times New Roman" w:cs="Times New Roman"/>
        </w:rPr>
        <w:t xml:space="preserve"> Соглашения;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5.8.2. в течение 5 рабочих дней со дня принятия решения, указанного в </w:t>
      </w:r>
      <w:hyperlink w:anchor="P1627" w:history="1">
        <w:r w:rsidRPr="00631897">
          <w:rPr>
            <w:rFonts w:ascii="Times New Roman" w:hAnsi="Times New Roman" w:cs="Times New Roman"/>
            <w:color w:val="0000FF"/>
          </w:rPr>
          <w:t>пункте 5.8.1</w:t>
        </w:r>
      </w:hyperlink>
      <w:r w:rsidRPr="00631897">
        <w:rPr>
          <w:rFonts w:ascii="Times New Roman" w:hAnsi="Times New Roman" w:cs="Times New Roman"/>
        </w:rPr>
        <w:t xml:space="preserve"> настоящего Порядка, направляет хозяйствующему субъекту проект Соглашения либо уведомление об отказе в заключени</w:t>
      </w:r>
      <w:proofErr w:type="gramStart"/>
      <w:r w:rsidRPr="00631897">
        <w:rPr>
          <w:rFonts w:ascii="Times New Roman" w:hAnsi="Times New Roman" w:cs="Times New Roman"/>
        </w:rPr>
        <w:t>и</w:t>
      </w:r>
      <w:proofErr w:type="gramEnd"/>
      <w:r w:rsidRPr="00631897">
        <w:rPr>
          <w:rFonts w:ascii="Times New Roman" w:hAnsi="Times New Roman" w:cs="Times New Roman"/>
        </w:rPr>
        <w:t xml:space="preserve"> Соглашения.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5.9.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решение о заключении Соглашения принимается в отношении хозяйствующих субъектов, подавших заявку ранее. Время подачи заявки определяется согласно записи в специальном журнале регистрации заявок, сделанной в соответствии с </w:t>
      </w:r>
      <w:hyperlink w:anchor="P1625" w:history="1">
        <w:r w:rsidRPr="00631897">
          <w:rPr>
            <w:rFonts w:ascii="Times New Roman" w:hAnsi="Times New Roman" w:cs="Times New Roman"/>
            <w:color w:val="0000FF"/>
          </w:rPr>
          <w:t>пунктом 5.7</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5.10. В случае если предельный объем финансирования на оказание государственной поддержки в форме предоставления субсидии не позволяет удовлетворить заявку в полном объеме, заявка удовлетворяется частично в размере остатка предельного объема финансирования на оказание государственной поддержки в форме предоставления субсидии, не зарезервированного за ранее поданными заявками.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5.11. Основаниями для отказа хозяйствующему субъекту в заключени</w:t>
      </w:r>
      <w:proofErr w:type="gramStart"/>
      <w:r w:rsidRPr="00631897">
        <w:rPr>
          <w:rFonts w:ascii="Times New Roman" w:hAnsi="Times New Roman" w:cs="Times New Roman"/>
        </w:rPr>
        <w:t>и</w:t>
      </w:r>
      <w:proofErr w:type="gramEnd"/>
      <w:r w:rsidRPr="00631897">
        <w:rPr>
          <w:rFonts w:ascii="Times New Roman" w:hAnsi="Times New Roman" w:cs="Times New Roman"/>
        </w:rPr>
        <w:t xml:space="preserve"> Соглашения являются: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5.11.1. несоответствие хозяйствующего субъекта категории, установленной </w:t>
      </w:r>
      <w:hyperlink w:anchor="P1576" w:history="1">
        <w:r w:rsidRPr="00631897">
          <w:rPr>
            <w:rFonts w:ascii="Times New Roman" w:hAnsi="Times New Roman" w:cs="Times New Roman"/>
            <w:color w:val="0000FF"/>
          </w:rPr>
          <w:t>пунктом 3.1</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5.11.2. несоответствие хозяйствующего субъекта критериям отбора, установленным </w:t>
      </w:r>
      <w:hyperlink w:anchor="P1577" w:history="1">
        <w:r w:rsidRPr="00631897">
          <w:rPr>
            <w:rFonts w:ascii="Times New Roman" w:hAnsi="Times New Roman" w:cs="Times New Roman"/>
            <w:color w:val="0000FF"/>
          </w:rPr>
          <w:t>пунктом 3.2</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5.11.3. непредставление либо представление не в полном объеме документов, указанных в </w:t>
      </w:r>
      <w:hyperlink w:anchor="P1607" w:history="1">
        <w:r w:rsidRPr="00631897">
          <w:rPr>
            <w:rFonts w:ascii="Times New Roman" w:hAnsi="Times New Roman" w:cs="Times New Roman"/>
            <w:color w:val="0000FF"/>
          </w:rPr>
          <w:t>пункте 5.3</w:t>
        </w:r>
      </w:hyperlink>
      <w:r w:rsidRPr="00631897">
        <w:rPr>
          <w:rFonts w:ascii="Times New Roman" w:hAnsi="Times New Roman" w:cs="Times New Roman"/>
        </w:rPr>
        <w:t xml:space="preserve"> настоящего Порядка (за исключением документа, указанного в </w:t>
      </w:r>
      <w:hyperlink w:anchor="P1609" w:history="1">
        <w:r w:rsidRPr="00631897">
          <w:rPr>
            <w:rFonts w:ascii="Times New Roman" w:hAnsi="Times New Roman" w:cs="Times New Roman"/>
            <w:color w:val="0000FF"/>
          </w:rPr>
          <w:t>пункте 5.3.2</w:t>
        </w:r>
      </w:hyperlink>
      <w:r w:rsidRPr="00631897">
        <w:rPr>
          <w:rFonts w:ascii="Times New Roman" w:hAnsi="Times New Roman" w:cs="Times New Roman"/>
        </w:rPr>
        <w:t xml:space="preserve"> настоящего Порядка), либо представление документов с нарушением условий их представления, предусмотренных </w:t>
      </w:r>
      <w:hyperlink w:anchor="P1604" w:history="1">
        <w:r w:rsidRPr="00631897">
          <w:rPr>
            <w:rFonts w:ascii="Times New Roman" w:hAnsi="Times New Roman" w:cs="Times New Roman"/>
            <w:color w:val="0000FF"/>
          </w:rPr>
          <w:t>пунктами 5.2</w:t>
        </w:r>
      </w:hyperlink>
      <w:r w:rsidRPr="00631897">
        <w:rPr>
          <w:rFonts w:ascii="Times New Roman" w:hAnsi="Times New Roman" w:cs="Times New Roman"/>
        </w:rPr>
        <w:t xml:space="preserve">, </w:t>
      </w:r>
      <w:hyperlink w:anchor="P1622" w:history="1">
        <w:r w:rsidRPr="00631897">
          <w:rPr>
            <w:rFonts w:ascii="Times New Roman" w:hAnsi="Times New Roman" w:cs="Times New Roman"/>
            <w:color w:val="0000FF"/>
          </w:rPr>
          <w:t>5.4</w:t>
        </w:r>
      </w:hyperlink>
      <w:r w:rsidRPr="00631897">
        <w:rPr>
          <w:rFonts w:ascii="Times New Roman" w:hAnsi="Times New Roman" w:cs="Times New Roman"/>
        </w:rPr>
        <w:t xml:space="preserve">, </w:t>
      </w:r>
      <w:hyperlink w:anchor="P1623" w:history="1">
        <w:r w:rsidRPr="00631897">
          <w:rPr>
            <w:rFonts w:ascii="Times New Roman" w:hAnsi="Times New Roman" w:cs="Times New Roman"/>
            <w:color w:val="0000FF"/>
          </w:rPr>
          <w:t>5.5</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5.11.4. недостоверность представленной хозяйствующим субъектом информации;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5.11.5. недостаточность предельного объема финансирования на оказание государственной поддержки в форме предоставления субсидии.</w:t>
      </w:r>
    </w:p>
    <w:p w:rsidR="00631897" w:rsidRPr="00631897" w:rsidRDefault="00631897" w:rsidP="00631897">
      <w:pPr>
        <w:pStyle w:val="ConsPlusNormal"/>
        <w:ind w:firstLine="540"/>
        <w:jc w:val="both"/>
        <w:rPr>
          <w:rFonts w:ascii="Times New Roman" w:hAnsi="Times New Roman" w:cs="Times New Roman"/>
        </w:rPr>
      </w:pPr>
      <w:bookmarkStart w:id="14" w:name="P1637"/>
      <w:bookmarkEnd w:id="14"/>
      <w:r w:rsidRPr="00631897">
        <w:rPr>
          <w:rFonts w:ascii="Times New Roman" w:hAnsi="Times New Roman" w:cs="Times New Roman"/>
        </w:rPr>
        <w:t xml:space="preserve">5.12. </w:t>
      </w:r>
      <w:proofErr w:type="gramStart"/>
      <w:r w:rsidRPr="00631897">
        <w:rPr>
          <w:rFonts w:ascii="Times New Roman" w:hAnsi="Times New Roman" w:cs="Times New Roman"/>
        </w:rPr>
        <w:t xml:space="preserve">Соглашение заключается в срок не позднее 10 рабочих дней со дня принятия решения о заключении Соглашения в соответствии с </w:t>
      </w:r>
      <w:hyperlink w:anchor="P1627" w:history="1">
        <w:r w:rsidRPr="00631897">
          <w:rPr>
            <w:rFonts w:ascii="Times New Roman" w:hAnsi="Times New Roman" w:cs="Times New Roman"/>
            <w:color w:val="0000FF"/>
          </w:rPr>
          <w:t>пунктом 5.8.1</w:t>
        </w:r>
      </w:hyperlink>
      <w:r w:rsidRPr="00631897">
        <w:rPr>
          <w:rFonts w:ascii="Times New Roman" w:hAnsi="Times New Roman" w:cs="Times New Roman"/>
        </w:rPr>
        <w:t xml:space="preserve"> настоящего Порядка уполномоченным органом по организации оздоровления с хозяйствующими субъектами на возмещение части затрат на приобретение путевок в загородные лагеря отдыха и оздоровления детей, в санаторно-оздоровительные детские лагеря для детей, указанных в </w:t>
      </w:r>
      <w:hyperlink w:anchor="P1569" w:history="1">
        <w:r w:rsidRPr="00631897">
          <w:rPr>
            <w:rFonts w:ascii="Times New Roman" w:hAnsi="Times New Roman" w:cs="Times New Roman"/>
            <w:color w:val="0000FF"/>
          </w:rPr>
          <w:t>пункте 2.1</w:t>
        </w:r>
      </w:hyperlink>
      <w:r w:rsidRPr="00631897">
        <w:rPr>
          <w:rFonts w:ascii="Times New Roman" w:hAnsi="Times New Roman" w:cs="Times New Roman"/>
        </w:rPr>
        <w:t xml:space="preserve"> настоящего Порядка, которые в текущем</w:t>
      </w:r>
      <w:proofErr w:type="gramEnd"/>
      <w:r w:rsidRPr="00631897">
        <w:rPr>
          <w:rFonts w:ascii="Times New Roman" w:hAnsi="Times New Roman" w:cs="Times New Roman"/>
        </w:rPr>
        <w:t xml:space="preserve"> </w:t>
      </w:r>
      <w:proofErr w:type="gramStart"/>
      <w:r w:rsidRPr="00631897">
        <w:rPr>
          <w:rFonts w:ascii="Times New Roman" w:hAnsi="Times New Roman" w:cs="Times New Roman"/>
        </w:rPr>
        <w:t xml:space="preserve">году не воспользовались иными формами государственной поддержки организации и обеспечения отдыха детей и их оздоровления, предусмотренными в </w:t>
      </w:r>
      <w:hyperlink r:id="rId8" w:history="1">
        <w:r w:rsidRPr="00631897">
          <w:rPr>
            <w:rFonts w:ascii="Times New Roman" w:hAnsi="Times New Roman" w:cs="Times New Roman"/>
            <w:color w:val="0000FF"/>
          </w:rPr>
          <w:t>статье 6</w:t>
        </w:r>
      </w:hyperlink>
      <w:r w:rsidRPr="00631897">
        <w:rPr>
          <w:rFonts w:ascii="Times New Roman" w:hAnsi="Times New Roman" w:cs="Times New Roman"/>
        </w:rP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w:t>
      </w:r>
      <w:proofErr w:type="gramEnd"/>
    </w:p>
    <w:p w:rsidR="00631897" w:rsidRPr="00631897" w:rsidRDefault="00631897" w:rsidP="00631897">
      <w:pPr>
        <w:pStyle w:val="ConsPlusNormal"/>
        <w:ind w:firstLine="540"/>
        <w:jc w:val="both"/>
        <w:rPr>
          <w:rFonts w:ascii="Times New Roman" w:hAnsi="Times New Roman" w:cs="Times New Roman"/>
        </w:rPr>
      </w:pPr>
      <w:bookmarkStart w:id="15" w:name="P1638"/>
      <w:bookmarkEnd w:id="15"/>
      <w:r w:rsidRPr="00631897">
        <w:rPr>
          <w:rFonts w:ascii="Times New Roman" w:hAnsi="Times New Roman" w:cs="Times New Roman"/>
        </w:rPr>
        <w:t xml:space="preserve">5.13. </w:t>
      </w:r>
      <w:proofErr w:type="gramStart"/>
      <w:r w:rsidRPr="00631897">
        <w:rPr>
          <w:rFonts w:ascii="Times New Roman" w:hAnsi="Times New Roman" w:cs="Times New Roman"/>
        </w:rPr>
        <w:t xml:space="preserve">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1960" w:history="1">
        <w:r w:rsidRPr="00631897">
          <w:rPr>
            <w:rFonts w:ascii="Times New Roman" w:hAnsi="Times New Roman" w:cs="Times New Roman"/>
            <w:color w:val="0000FF"/>
          </w:rPr>
          <w:t>отчет</w:t>
        </w:r>
      </w:hyperlink>
      <w:r w:rsidRPr="00631897">
        <w:rPr>
          <w:rFonts w:ascii="Times New Roman" w:hAnsi="Times New Roman" w:cs="Times New Roman"/>
        </w:rPr>
        <w:t xml:space="preserve">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 (далее - Отчет) в сроки, установленные в соответствии с </w:t>
      </w:r>
      <w:hyperlink w:anchor="P1662" w:history="1">
        <w:r w:rsidRPr="00631897">
          <w:rPr>
            <w:rFonts w:ascii="Times New Roman" w:hAnsi="Times New Roman" w:cs="Times New Roman"/>
            <w:color w:val="0000FF"/>
          </w:rPr>
          <w:t>пунктом 7.2</w:t>
        </w:r>
      </w:hyperlink>
      <w:r w:rsidRPr="00631897">
        <w:rPr>
          <w:rFonts w:ascii="Times New Roman" w:hAnsi="Times New Roman" w:cs="Times New Roman"/>
        </w:rPr>
        <w:t xml:space="preserve"> настоящего</w:t>
      </w:r>
      <w:proofErr w:type="gramEnd"/>
      <w:r w:rsidRPr="00631897">
        <w:rPr>
          <w:rFonts w:ascii="Times New Roman" w:hAnsi="Times New Roman" w:cs="Times New Roman"/>
        </w:rPr>
        <w:t xml:space="preserve"> Порядка, с приложением документов, указанных в </w:t>
      </w:r>
      <w:hyperlink w:anchor="P1663" w:history="1">
        <w:r w:rsidRPr="00631897">
          <w:rPr>
            <w:rFonts w:ascii="Times New Roman" w:hAnsi="Times New Roman" w:cs="Times New Roman"/>
            <w:color w:val="0000FF"/>
          </w:rPr>
          <w:t>пункте 7.3</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bookmarkStart w:id="16" w:name="P1639"/>
      <w:bookmarkEnd w:id="16"/>
      <w:r w:rsidRPr="00631897">
        <w:rPr>
          <w:rFonts w:ascii="Times New Roman" w:hAnsi="Times New Roman" w:cs="Times New Roman"/>
        </w:rPr>
        <w:t xml:space="preserve">5.14. Уполномоченный орган по организации оздоровления в течение 25 рабочих дней со дня представления отчетов проверяет представленные отчеты и принимает решение о предоставлении </w:t>
      </w:r>
      <w:r w:rsidRPr="00631897">
        <w:rPr>
          <w:rFonts w:ascii="Times New Roman" w:hAnsi="Times New Roman" w:cs="Times New Roman"/>
        </w:rPr>
        <w:lastRenderedPageBreak/>
        <w:t>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5.15. Основаниями для отказа в предоставлении субсидии хозяйствующему субъекту являются: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5.15.1. представление Отчета и документов, предусмотренных </w:t>
      </w:r>
      <w:hyperlink w:anchor="P1664" w:history="1">
        <w:r w:rsidRPr="00631897">
          <w:rPr>
            <w:rFonts w:ascii="Times New Roman" w:hAnsi="Times New Roman" w:cs="Times New Roman"/>
            <w:color w:val="0000FF"/>
          </w:rPr>
          <w:t>пунктами 7.3.1</w:t>
        </w:r>
      </w:hyperlink>
      <w:r w:rsidRPr="00631897">
        <w:rPr>
          <w:rFonts w:ascii="Times New Roman" w:hAnsi="Times New Roman" w:cs="Times New Roman"/>
        </w:rPr>
        <w:t>-</w:t>
      </w:r>
      <w:hyperlink w:anchor="P1666" w:history="1">
        <w:r w:rsidRPr="00631897">
          <w:rPr>
            <w:rFonts w:ascii="Times New Roman" w:hAnsi="Times New Roman" w:cs="Times New Roman"/>
            <w:color w:val="0000FF"/>
          </w:rPr>
          <w:t>7.3.3</w:t>
        </w:r>
      </w:hyperlink>
      <w:r w:rsidRPr="00631897">
        <w:rPr>
          <w:rFonts w:ascii="Times New Roman" w:hAnsi="Times New Roman" w:cs="Times New Roman"/>
        </w:rPr>
        <w:t xml:space="preserve"> настоящего Порядка, не в полном объеме (непредставление Отчета и (или) указанных документов) или с нарушением требований </w:t>
      </w:r>
      <w:hyperlink w:anchor="P1638" w:history="1">
        <w:r w:rsidRPr="00631897">
          <w:rPr>
            <w:rFonts w:ascii="Times New Roman" w:hAnsi="Times New Roman" w:cs="Times New Roman"/>
            <w:color w:val="0000FF"/>
          </w:rPr>
          <w:t>пунктов 5.13</w:t>
        </w:r>
      </w:hyperlink>
      <w:r w:rsidRPr="00631897">
        <w:rPr>
          <w:rFonts w:ascii="Times New Roman" w:hAnsi="Times New Roman" w:cs="Times New Roman"/>
        </w:rPr>
        <w:t xml:space="preserve">, </w:t>
      </w:r>
      <w:hyperlink w:anchor="P1662" w:history="1">
        <w:r w:rsidRPr="00631897">
          <w:rPr>
            <w:rFonts w:ascii="Times New Roman" w:hAnsi="Times New Roman" w:cs="Times New Roman"/>
            <w:color w:val="0000FF"/>
          </w:rPr>
          <w:t>7.2</w:t>
        </w:r>
      </w:hyperlink>
      <w:r w:rsidRPr="00631897">
        <w:rPr>
          <w:rFonts w:ascii="Times New Roman" w:hAnsi="Times New Roman" w:cs="Times New Roman"/>
        </w:rPr>
        <w:t xml:space="preserve">, </w:t>
      </w:r>
      <w:hyperlink w:anchor="P1663" w:history="1">
        <w:r w:rsidRPr="00631897">
          <w:rPr>
            <w:rFonts w:ascii="Times New Roman" w:hAnsi="Times New Roman" w:cs="Times New Roman"/>
            <w:color w:val="0000FF"/>
          </w:rPr>
          <w:t>7.3</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5.15.2. наличие в Отчете и документах, предусмотренных </w:t>
      </w:r>
      <w:hyperlink w:anchor="P1664" w:history="1">
        <w:r w:rsidRPr="00631897">
          <w:rPr>
            <w:rFonts w:ascii="Times New Roman" w:hAnsi="Times New Roman" w:cs="Times New Roman"/>
            <w:color w:val="0000FF"/>
          </w:rPr>
          <w:t>пунктами 7.3.1</w:t>
        </w:r>
      </w:hyperlink>
      <w:r w:rsidRPr="00631897">
        <w:rPr>
          <w:rFonts w:ascii="Times New Roman" w:hAnsi="Times New Roman" w:cs="Times New Roman"/>
        </w:rPr>
        <w:t>-</w:t>
      </w:r>
      <w:hyperlink w:anchor="P1666" w:history="1">
        <w:r w:rsidRPr="00631897">
          <w:rPr>
            <w:rFonts w:ascii="Times New Roman" w:hAnsi="Times New Roman" w:cs="Times New Roman"/>
            <w:color w:val="0000FF"/>
          </w:rPr>
          <w:t>7.3.3</w:t>
        </w:r>
      </w:hyperlink>
      <w:r w:rsidRPr="00631897">
        <w:rPr>
          <w:rFonts w:ascii="Times New Roman" w:hAnsi="Times New Roman" w:cs="Times New Roman"/>
        </w:rPr>
        <w:t xml:space="preserve"> настоящего Порядка, недостоверной информации;</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5.15.3. несоответствие продолжительности смен загородного лагеря отдыха и оздоровления детей, санаторно-оздоровительного детского лагеря </w:t>
      </w:r>
      <w:hyperlink r:id="rId9" w:history="1">
        <w:r w:rsidRPr="00631897">
          <w:rPr>
            <w:rFonts w:ascii="Times New Roman" w:hAnsi="Times New Roman" w:cs="Times New Roman"/>
            <w:color w:val="0000FF"/>
          </w:rPr>
          <w:t>статье 2</w:t>
        </w:r>
      </w:hyperlink>
      <w:r w:rsidRPr="00631897">
        <w:rPr>
          <w:rFonts w:ascii="Times New Roman" w:hAnsi="Times New Roman" w:cs="Times New Roman"/>
        </w:rPr>
        <w:t xml:space="preserve"> Закона Пермского края от 5 февраля 2016 г. N 602-ПК;</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5.15.4. несоответствие Отчета и документов, предусмотренных </w:t>
      </w:r>
      <w:hyperlink w:anchor="P1665" w:history="1">
        <w:r w:rsidRPr="00631897">
          <w:rPr>
            <w:rFonts w:ascii="Times New Roman" w:hAnsi="Times New Roman" w:cs="Times New Roman"/>
            <w:color w:val="0000FF"/>
          </w:rPr>
          <w:t>пунктом 7.3.2</w:t>
        </w:r>
      </w:hyperlink>
      <w:r w:rsidRPr="00631897">
        <w:rPr>
          <w:rFonts w:ascii="Times New Roman" w:hAnsi="Times New Roman" w:cs="Times New Roman"/>
        </w:rPr>
        <w:t xml:space="preserve"> настоящего Порядка, </w:t>
      </w:r>
      <w:hyperlink w:anchor="P1637" w:history="1">
        <w:r w:rsidRPr="00631897">
          <w:rPr>
            <w:rFonts w:ascii="Times New Roman" w:hAnsi="Times New Roman" w:cs="Times New Roman"/>
            <w:color w:val="0000FF"/>
          </w:rPr>
          <w:t>пункту 5.12</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5.15.5. несоответствие возраста детей, указанных в Отчете, </w:t>
      </w:r>
      <w:hyperlink w:anchor="P1569" w:history="1">
        <w:r w:rsidRPr="00631897">
          <w:rPr>
            <w:rFonts w:ascii="Times New Roman" w:hAnsi="Times New Roman" w:cs="Times New Roman"/>
            <w:color w:val="0000FF"/>
          </w:rPr>
          <w:t>пункту 2.1</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1639" w:history="1">
        <w:r w:rsidRPr="00631897">
          <w:rPr>
            <w:rFonts w:ascii="Times New Roman" w:hAnsi="Times New Roman" w:cs="Times New Roman"/>
            <w:color w:val="0000FF"/>
          </w:rPr>
          <w:t>пунктом 5.14</w:t>
        </w:r>
      </w:hyperlink>
      <w:r w:rsidRPr="00631897">
        <w:rPr>
          <w:rFonts w:ascii="Times New Roman" w:hAnsi="Times New Roman" w:cs="Times New Roman"/>
        </w:rPr>
        <w:t xml:space="preserve"> настоящего Порядка.</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r w:rsidRPr="00631897">
        <w:rPr>
          <w:rFonts w:ascii="Times New Roman" w:hAnsi="Times New Roman" w:cs="Times New Roman"/>
        </w:rPr>
        <w:t>VI. Расчет размера субсидии</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6.1. Размер предоставляемой субсидии определяется из расчета не более 50% фактической стоимости путевки,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631897" w:rsidRPr="00631897" w:rsidRDefault="00631897" w:rsidP="00631897">
      <w:pPr>
        <w:pStyle w:val="ConsPlusNormal"/>
        <w:ind w:firstLine="540"/>
        <w:jc w:val="both"/>
        <w:rPr>
          <w:rFonts w:ascii="Times New Roman" w:hAnsi="Times New Roman" w:cs="Times New Roman"/>
        </w:rPr>
      </w:pPr>
      <w:bookmarkStart w:id="17" w:name="P1651"/>
      <w:bookmarkEnd w:id="17"/>
      <w:r w:rsidRPr="00631897">
        <w:rPr>
          <w:rFonts w:ascii="Times New Roman" w:hAnsi="Times New Roman" w:cs="Times New Roman"/>
        </w:rPr>
        <w:t>6.2. Размер предоставляемой субсидии рассчитывается по формуле:</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rPr>
          <w:rFonts w:ascii="Times New Roman" w:hAnsi="Times New Roman" w:cs="Times New Roman"/>
        </w:rPr>
      </w:pPr>
      <w:r w:rsidRPr="00631897">
        <w:rPr>
          <w:rFonts w:ascii="Times New Roman" w:hAnsi="Times New Roman" w:cs="Times New Roman"/>
        </w:rPr>
        <w:t>С = (СП</w:t>
      </w:r>
      <w:proofErr w:type="gramStart"/>
      <w:r w:rsidRPr="00631897">
        <w:rPr>
          <w:rFonts w:ascii="Times New Roman" w:hAnsi="Times New Roman" w:cs="Times New Roman"/>
        </w:rPr>
        <w:t>1</w:t>
      </w:r>
      <w:proofErr w:type="gramEnd"/>
      <w:r w:rsidRPr="00631897">
        <w:rPr>
          <w:rFonts w:ascii="Times New Roman" w:hAnsi="Times New Roman" w:cs="Times New Roman"/>
        </w:rPr>
        <w:t xml:space="preserve"> + СП2 + СП3 + </w:t>
      </w:r>
      <w:proofErr w:type="spellStart"/>
      <w:r w:rsidRPr="00631897">
        <w:rPr>
          <w:rFonts w:ascii="Times New Roman" w:hAnsi="Times New Roman" w:cs="Times New Roman"/>
        </w:rPr>
        <w:t>СПn</w:t>
      </w:r>
      <w:proofErr w:type="spellEnd"/>
      <w:r w:rsidRPr="00631897">
        <w:rPr>
          <w:rFonts w:ascii="Times New Roman" w:hAnsi="Times New Roman" w:cs="Times New Roman"/>
        </w:rPr>
        <w:t xml:space="preserve">) </w:t>
      </w:r>
      <w:proofErr w:type="spellStart"/>
      <w:r w:rsidRPr="00631897">
        <w:rPr>
          <w:rFonts w:ascii="Times New Roman" w:hAnsi="Times New Roman" w:cs="Times New Roman"/>
        </w:rPr>
        <w:t>x</w:t>
      </w:r>
      <w:proofErr w:type="spellEnd"/>
      <w:r w:rsidRPr="00631897">
        <w:rPr>
          <w:rFonts w:ascii="Times New Roman" w:hAnsi="Times New Roman" w:cs="Times New Roman"/>
        </w:rPr>
        <w:t xml:space="preserve"> 50%,</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где</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С</w:t>
      </w:r>
      <w:proofErr w:type="gramEnd"/>
      <w:r w:rsidRPr="00631897">
        <w:rPr>
          <w:rFonts w:ascii="Times New Roman" w:hAnsi="Times New Roman" w:cs="Times New Roman"/>
        </w:rPr>
        <w:t xml:space="preserve"> - </w:t>
      </w:r>
      <w:proofErr w:type="gramStart"/>
      <w:r w:rsidRPr="00631897">
        <w:rPr>
          <w:rFonts w:ascii="Times New Roman" w:hAnsi="Times New Roman" w:cs="Times New Roman"/>
        </w:rPr>
        <w:t>сумма</w:t>
      </w:r>
      <w:proofErr w:type="gramEnd"/>
      <w:r w:rsidRPr="00631897">
        <w:rPr>
          <w:rFonts w:ascii="Times New Roman" w:hAnsi="Times New Roman" w:cs="Times New Roman"/>
        </w:rPr>
        <w:t xml:space="preserve"> субсидии, предоставляемой хозяйствующим субъектам, рублей;</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СП</w:t>
      </w:r>
      <w:proofErr w:type="gramStart"/>
      <w:r w:rsidRPr="00631897">
        <w:rPr>
          <w:rFonts w:ascii="Times New Roman" w:hAnsi="Times New Roman" w:cs="Times New Roman"/>
        </w:rPr>
        <w:t>1</w:t>
      </w:r>
      <w:proofErr w:type="gramEnd"/>
      <w:r w:rsidRPr="00631897">
        <w:rPr>
          <w:rFonts w:ascii="Times New Roman" w:hAnsi="Times New Roman" w:cs="Times New Roman"/>
        </w:rPr>
        <w:t xml:space="preserve"> - </w:t>
      </w:r>
      <w:proofErr w:type="spellStart"/>
      <w:r w:rsidRPr="00631897">
        <w:rPr>
          <w:rFonts w:ascii="Times New Roman" w:hAnsi="Times New Roman" w:cs="Times New Roman"/>
        </w:rPr>
        <w:t>СПn</w:t>
      </w:r>
      <w:proofErr w:type="spellEnd"/>
      <w:r w:rsidRPr="00631897">
        <w:rPr>
          <w:rFonts w:ascii="Times New Roman" w:hAnsi="Times New Roman" w:cs="Times New Roman"/>
        </w:rPr>
        <w:t xml:space="preserve"> - фактическая стоимость путевок в загородный лагерь отдыха и оздоровления детей (в санаторно-оздоровительный детский лагерь),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r w:rsidRPr="00631897">
        <w:rPr>
          <w:rFonts w:ascii="Times New Roman" w:hAnsi="Times New Roman" w:cs="Times New Roman"/>
        </w:rPr>
        <w:t>VII. Контроль и отчетность</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631897" w:rsidRPr="00631897" w:rsidRDefault="00631897" w:rsidP="00631897">
      <w:pPr>
        <w:pStyle w:val="ConsPlusNormal"/>
        <w:ind w:firstLine="540"/>
        <w:jc w:val="both"/>
        <w:rPr>
          <w:rFonts w:ascii="Times New Roman" w:hAnsi="Times New Roman" w:cs="Times New Roman"/>
        </w:rPr>
      </w:pPr>
      <w:bookmarkStart w:id="18" w:name="P1662"/>
      <w:bookmarkEnd w:id="18"/>
      <w:r w:rsidRPr="00631897">
        <w:rPr>
          <w:rFonts w:ascii="Times New Roman" w:hAnsi="Times New Roman" w:cs="Times New Roman"/>
        </w:rPr>
        <w:t>7.2. Хозяйствующий субъект представляет в уполномоченный орган по организации оздоровления Отчет в срок не позднее 10 ноября текущего года.</w:t>
      </w:r>
    </w:p>
    <w:p w:rsidR="00631897" w:rsidRPr="00631897" w:rsidRDefault="00631897" w:rsidP="00631897">
      <w:pPr>
        <w:pStyle w:val="ConsPlusNormal"/>
        <w:ind w:firstLine="540"/>
        <w:jc w:val="both"/>
        <w:rPr>
          <w:rFonts w:ascii="Times New Roman" w:hAnsi="Times New Roman" w:cs="Times New Roman"/>
        </w:rPr>
      </w:pPr>
      <w:bookmarkStart w:id="19" w:name="P1663"/>
      <w:bookmarkEnd w:id="19"/>
      <w:r w:rsidRPr="00631897">
        <w:rPr>
          <w:rFonts w:ascii="Times New Roman" w:hAnsi="Times New Roman" w:cs="Times New Roman"/>
        </w:rPr>
        <w:t>7.3. К Отчету прилагаются заверенные надлежащим образом следующие документы:</w:t>
      </w:r>
    </w:p>
    <w:p w:rsidR="00631897" w:rsidRPr="00631897" w:rsidRDefault="00631897" w:rsidP="00631897">
      <w:pPr>
        <w:pStyle w:val="ConsPlusNormal"/>
        <w:ind w:firstLine="540"/>
        <w:jc w:val="both"/>
        <w:rPr>
          <w:rFonts w:ascii="Times New Roman" w:hAnsi="Times New Roman" w:cs="Times New Roman"/>
        </w:rPr>
      </w:pPr>
      <w:bookmarkStart w:id="20" w:name="P1664"/>
      <w:bookmarkEnd w:id="20"/>
      <w:r w:rsidRPr="00631897">
        <w:rPr>
          <w:rFonts w:ascii="Times New Roman" w:hAnsi="Times New Roman" w:cs="Times New Roman"/>
        </w:rPr>
        <w:t>7.3.1. копии документов, подтверждающих произведенные расходы хозяйствующего субъекта на приобретение путевок (копии договоров, платежных документов);</w:t>
      </w:r>
    </w:p>
    <w:p w:rsidR="00631897" w:rsidRPr="00631897" w:rsidRDefault="00631897" w:rsidP="00631897">
      <w:pPr>
        <w:pStyle w:val="ConsPlusNormal"/>
        <w:ind w:firstLine="540"/>
        <w:jc w:val="both"/>
        <w:rPr>
          <w:rFonts w:ascii="Times New Roman" w:hAnsi="Times New Roman" w:cs="Times New Roman"/>
        </w:rPr>
      </w:pPr>
      <w:bookmarkStart w:id="21" w:name="P1665"/>
      <w:bookmarkEnd w:id="21"/>
      <w:proofErr w:type="gramStart"/>
      <w:r w:rsidRPr="00631897">
        <w:rPr>
          <w:rFonts w:ascii="Times New Roman" w:hAnsi="Times New Roman" w:cs="Times New Roman"/>
        </w:rPr>
        <w:t xml:space="preserve">7.3.2. заверенные хозяйствующим субъектом копии путевок и обратных талонов (корешков) к путевкам в загородные лагеря отдыха и оздоровления детей, санаторно-оздоровительные детские лагеря, подтверждающие приобретение хозяйствующим субъектом путевок продолжительностью смены, соответствующей требованиям </w:t>
      </w:r>
      <w:hyperlink r:id="rId10" w:history="1">
        <w:r w:rsidRPr="00631897">
          <w:rPr>
            <w:rFonts w:ascii="Times New Roman" w:hAnsi="Times New Roman" w:cs="Times New Roman"/>
            <w:color w:val="0000FF"/>
          </w:rPr>
          <w:t>Закона</w:t>
        </w:r>
      </w:hyperlink>
      <w:r w:rsidRPr="00631897">
        <w:rPr>
          <w:rFonts w:ascii="Times New Roman" w:hAnsi="Times New Roman" w:cs="Times New Roman"/>
        </w:rPr>
        <w:t xml:space="preserve"> Пермского края от 5 февраля 2016 г. N 602-ПК, а также отдых и оздоровление по данным путевкам ребенка, включенного в Список в соответствии с </w:t>
      </w:r>
      <w:hyperlink w:anchor="P1616" w:history="1">
        <w:r w:rsidRPr="00631897">
          <w:rPr>
            <w:rFonts w:ascii="Times New Roman" w:hAnsi="Times New Roman" w:cs="Times New Roman"/>
            <w:color w:val="0000FF"/>
          </w:rPr>
          <w:t>пунктом 5.3.4</w:t>
        </w:r>
      </w:hyperlink>
      <w:r w:rsidRPr="00631897">
        <w:rPr>
          <w:rFonts w:ascii="Times New Roman" w:hAnsi="Times New Roman" w:cs="Times New Roman"/>
        </w:rPr>
        <w:t xml:space="preserve"> настоящего Порядка</w:t>
      </w:r>
      <w:proofErr w:type="gramEnd"/>
      <w:r w:rsidRPr="00631897">
        <w:rPr>
          <w:rFonts w:ascii="Times New Roman" w:hAnsi="Times New Roman" w:cs="Times New Roman"/>
        </w:rPr>
        <w:t>, и фактическое количество дней его пребывания в загородном лагере отдыха и оздоровления детей, санаторно-оздоровительном детском лагере;</w:t>
      </w:r>
    </w:p>
    <w:p w:rsidR="00631897" w:rsidRPr="00631897" w:rsidRDefault="00631897" w:rsidP="00631897">
      <w:pPr>
        <w:pStyle w:val="ConsPlusNormal"/>
        <w:ind w:firstLine="540"/>
        <w:jc w:val="both"/>
        <w:rPr>
          <w:rFonts w:ascii="Times New Roman" w:hAnsi="Times New Roman" w:cs="Times New Roman"/>
        </w:rPr>
      </w:pPr>
      <w:bookmarkStart w:id="22" w:name="P1666"/>
      <w:bookmarkEnd w:id="22"/>
      <w:r w:rsidRPr="00631897">
        <w:rPr>
          <w:rFonts w:ascii="Times New Roman" w:hAnsi="Times New Roman" w:cs="Times New Roman"/>
        </w:rPr>
        <w:t xml:space="preserve">7.3.3. копия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осуществляемой загородным лагерем отдыха и </w:t>
      </w:r>
      <w:r w:rsidRPr="00631897">
        <w:rPr>
          <w:rFonts w:ascii="Times New Roman" w:hAnsi="Times New Roman" w:cs="Times New Roman"/>
        </w:rPr>
        <w:lastRenderedPageBreak/>
        <w:t>оздоровления детей, санитарно-эпидемиологическим требованиям (для загородного лагеря отдыха и оздоровления детей), или копия лицензии на осуществление медицинской деятельности с приложение</w:t>
      </w:r>
      <w:proofErr w:type="gramStart"/>
      <w:r w:rsidRPr="00631897">
        <w:rPr>
          <w:rFonts w:ascii="Times New Roman" w:hAnsi="Times New Roman" w:cs="Times New Roman"/>
        </w:rPr>
        <w:t>м(</w:t>
      </w:r>
      <w:proofErr w:type="gramEnd"/>
      <w:r w:rsidRPr="00631897">
        <w:rPr>
          <w:rFonts w:ascii="Times New Roman" w:hAnsi="Times New Roman" w:cs="Times New Roman"/>
        </w:rPr>
        <w:t>-</w:t>
      </w:r>
      <w:proofErr w:type="spellStart"/>
      <w:r w:rsidRPr="00631897">
        <w:rPr>
          <w:rFonts w:ascii="Times New Roman" w:hAnsi="Times New Roman" w:cs="Times New Roman"/>
        </w:rPr>
        <w:t>ями</w:t>
      </w:r>
      <w:proofErr w:type="spellEnd"/>
      <w:r w:rsidRPr="00631897">
        <w:rPr>
          <w:rFonts w:ascii="Times New Roman" w:hAnsi="Times New Roman" w:cs="Times New Roman"/>
        </w:rPr>
        <w:t>).</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jc w:val="center"/>
        <w:outlineLvl w:val="1"/>
        <w:rPr>
          <w:rFonts w:ascii="Times New Roman" w:hAnsi="Times New Roman" w:cs="Times New Roman"/>
        </w:rPr>
      </w:pPr>
      <w:r w:rsidRPr="00631897">
        <w:rPr>
          <w:rFonts w:ascii="Times New Roman" w:hAnsi="Times New Roman" w:cs="Times New Roman"/>
        </w:rPr>
        <w:t>VIII. Возврат субсидии</w:t>
      </w:r>
    </w:p>
    <w:p w:rsidR="00631897" w:rsidRPr="00631897" w:rsidRDefault="00631897" w:rsidP="00631897">
      <w:pPr>
        <w:pStyle w:val="ConsPlusNormal"/>
        <w:jc w:val="both"/>
        <w:rPr>
          <w:rFonts w:ascii="Times New Roman" w:hAnsi="Times New Roman" w:cs="Times New Roman"/>
        </w:rPr>
      </w:pP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8.1. В случае выявления факта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8.2. Возврат субсидии осуществляется в следующем порядке:</w:t>
      </w:r>
    </w:p>
    <w:p w:rsidR="00631897" w:rsidRPr="00631897" w:rsidRDefault="00631897" w:rsidP="00631897">
      <w:pPr>
        <w:pStyle w:val="ConsPlusNormal"/>
        <w:ind w:firstLine="540"/>
        <w:jc w:val="both"/>
        <w:rPr>
          <w:rFonts w:ascii="Times New Roman" w:hAnsi="Times New Roman" w:cs="Times New Roman"/>
        </w:rPr>
      </w:pPr>
      <w:proofErr w:type="gramStart"/>
      <w:r w:rsidRPr="00631897">
        <w:rPr>
          <w:rFonts w:ascii="Times New Roman" w:hAnsi="Times New Roman" w:cs="Times New Roman"/>
        </w:rPr>
        <w:t>8.2.1. уполномоченный орган по организации оздоровления в течение 10 рабочих дней со дня выявления фактов нарушения хозяйствующим субъектом условий, целей и порядка предоставления субсидии, установленных настоящим Порядком и (или) Соглашением, направляет хозяйствующему субъекту требование о возврате субсидии;</w:t>
      </w:r>
      <w:proofErr w:type="gramEnd"/>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 xml:space="preserve">8.2.3. в случае неисполнения хозяйствующим субъектом в установленный срок </w:t>
      </w:r>
      <w:proofErr w:type="gramStart"/>
      <w:r w:rsidRPr="00631897">
        <w:rPr>
          <w:rFonts w:ascii="Times New Roman" w:hAnsi="Times New Roman" w:cs="Times New Roman"/>
        </w:rPr>
        <w:t>требования</w:t>
      </w:r>
      <w:proofErr w:type="gramEnd"/>
      <w:r w:rsidRPr="00631897">
        <w:rPr>
          <w:rFonts w:ascii="Times New Roman" w:hAnsi="Times New Roman" w:cs="Times New Roman"/>
        </w:rPr>
        <w:t xml:space="preserve"> о возврате субсидии уполномоченный орган по организации оздоровления обеспечивает взыскание данной субсидии в судебном порядке.</w:t>
      </w:r>
    </w:p>
    <w:p w:rsidR="00631897" w:rsidRPr="00631897" w:rsidRDefault="00631897" w:rsidP="00631897">
      <w:pPr>
        <w:pStyle w:val="ConsPlusNormal"/>
        <w:ind w:firstLine="540"/>
        <w:jc w:val="both"/>
        <w:rPr>
          <w:rFonts w:ascii="Times New Roman" w:hAnsi="Times New Roman" w:cs="Times New Roman"/>
        </w:rPr>
      </w:pPr>
      <w:r w:rsidRPr="00631897">
        <w:rPr>
          <w:rFonts w:ascii="Times New Roman" w:hAnsi="Times New Roman" w:cs="Times New Roman"/>
        </w:rPr>
        <w:t>8.3. В случаях, предусмотренных Соглашением, остатки субсидии, не использованные в отчетном финансовом году, возвращаются хозяйствующим субъектом в бюджет муниципального образования в срок до 1 марта текущего финансового года.</w:t>
      </w:r>
    </w:p>
    <w:p w:rsidR="00F22121" w:rsidRDefault="00F22121"/>
    <w:sectPr w:rsidR="00F22121" w:rsidSect="00F22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631897"/>
    <w:rsid w:val="00631897"/>
    <w:rsid w:val="00F22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89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C84F4F2CEE4490A1CAD6DBB21D60A5474A072887F3D65D50CCF18615884168189F3482EE5F67681281C895Dw0G" TargetMode="External"/><Relationship Id="rId3" Type="http://schemas.openxmlformats.org/officeDocument/2006/relationships/webSettings" Target="webSettings.xml"/><Relationship Id="rId7" Type="http://schemas.openxmlformats.org/officeDocument/2006/relationships/hyperlink" Target="consultantplus://offline/ref=B8EC84F4F2CEE4490A1CAD7BB84D8B015E7DFF7B8D7B3F328959C94F3E088243C1C9F51D6DA1F97058w9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EC84F4F2CEE4490A1CAD7BB84D8B015E7DFE7A88763F328959C94F3E088243C1C9F51D6DA2FF7758w6G" TargetMode="External"/><Relationship Id="rId11" Type="http://schemas.openxmlformats.org/officeDocument/2006/relationships/fontTable" Target="fontTable.xml"/><Relationship Id="rId5" Type="http://schemas.openxmlformats.org/officeDocument/2006/relationships/hyperlink" Target="consultantplus://offline/ref=B8EC84F4F2CEE4490A1CAD7BB84D8B015E7DFE7A88763F328959C94F3E088243C1C9F51D6DA2F87E58w8G" TargetMode="External"/><Relationship Id="rId10" Type="http://schemas.openxmlformats.org/officeDocument/2006/relationships/hyperlink" Target="consultantplus://offline/ref=B8EC84F4F2CEE4490A1CAD6DBB21D60A5474A072887F3D65D50CCF18615884168158w9G" TargetMode="External"/><Relationship Id="rId4" Type="http://schemas.openxmlformats.org/officeDocument/2006/relationships/hyperlink" Target="consultantplus://offline/ref=B8EC84F4F2CEE4490A1CAD6DBB21D60A5474A072887F3265D30FCF18615884168189F3482EE5F67681281C8C5Dw9G" TargetMode="External"/><Relationship Id="rId9" Type="http://schemas.openxmlformats.org/officeDocument/2006/relationships/hyperlink" Target="consultantplus://offline/ref=B8EC84F4F2CEE4490A1CAD6DBB21D60A5474A072887F3D65D50CCF18615884168189F3482EE5F67681281C8D5D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3881</Words>
  <Characters>22128</Characters>
  <Application>Microsoft Office Word</Application>
  <DocSecurity>0</DocSecurity>
  <Lines>184</Lines>
  <Paragraphs>51</Paragraphs>
  <ScaleCrop>false</ScaleCrop>
  <Company>RePack by SPecialiST</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Кадочникова</dc:creator>
  <cp:lastModifiedBy>Кадочникова</cp:lastModifiedBy>
  <cp:revision>1</cp:revision>
  <dcterms:created xsi:type="dcterms:W3CDTF">2018-02-20T06:55:00Z</dcterms:created>
  <dcterms:modified xsi:type="dcterms:W3CDTF">2018-02-20T06:56:00Z</dcterms:modified>
</cp:coreProperties>
</file>