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27" w:rsidRDefault="00BB6D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D27" w:rsidRDefault="00BB6D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6D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D27" w:rsidRDefault="00BB6D27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D27" w:rsidRDefault="00BB6D27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Title"/>
        <w:jc w:val="center"/>
      </w:pPr>
      <w:r>
        <w:t>ПЕРМСКИЙ КРАЙ</w:t>
      </w:r>
    </w:p>
    <w:p w:rsidR="00BB6D27" w:rsidRDefault="00BB6D27">
      <w:pPr>
        <w:pStyle w:val="ConsPlusTitle"/>
        <w:jc w:val="center"/>
      </w:pPr>
    </w:p>
    <w:p w:rsidR="00BB6D27" w:rsidRDefault="00BB6D27">
      <w:pPr>
        <w:pStyle w:val="ConsPlusTitle"/>
        <w:jc w:val="center"/>
      </w:pPr>
      <w:r>
        <w:t>ЗАКОН</w:t>
      </w:r>
    </w:p>
    <w:p w:rsidR="00BB6D27" w:rsidRDefault="00BB6D27">
      <w:pPr>
        <w:pStyle w:val="ConsPlusTitle"/>
        <w:jc w:val="center"/>
      </w:pPr>
    </w:p>
    <w:p w:rsidR="00BB6D27" w:rsidRDefault="00BB6D27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BB6D27" w:rsidRDefault="00BB6D27">
      <w:pPr>
        <w:pStyle w:val="ConsPlusTitle"/>
        <w:jc w:val="center"/>
      </w:pPr>
      <w:r>
        <w:t>В ПЕРМСКОМ КРАЕ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jc w:val="right"/>
      </w:pPr>
      <w:proofErr w:type="gramStart"/>
      <w:r>
        <w:t>Принят</w:t>
      </w:r>
      <w:proofErr w:type="gramEnd"/>
    </w:p>
    <w:p w:rsidR="00BB6D27" w:rsidRDefault="00BB6D27">
      <w:pPr>
        <w:pStyle w:val="ConsPlusNormal"/>
        <w:jc w:val="right"/>
      </w:pPr>
      <w:r>
        <w:t>Законодательным Собранием</w:t>
      </w:r>
    </w:p>
    <w:p w:rsidR="00BB6D27" w:rsidRDefault="00BB6D27">
      <w:pPr>
        <w:pStyle w:val="ConsPlusNormal"/>
        <w:jc w:val="right"/>
      </w:pPr>
      <w:r>
        <w:t>Пермского края</w:t>
      </w:r>
    </w:p>
    <w:p w:rsidR="00BB6D27" w:rsidRDefault="00BB6D27">
      <w:pPr>
        <w:pStyle w:val="ConsPlusNormal"/>
        <w:jc w:val="right"/>
      </w:pPr>
      <w:r>
        <w:t>21 января 2016 года</w:t>
      </w:r>
    </w:p>
    <w:p w:rsidR="00BB6D27" w:rsidRDefault="00BB6D27">
      <w:pPr>
        <w:pStyle w:val="ConsPlusNormal"/>
        <w:jc w:val="center"/>
      </w:pPr>
    </w:p>
    <w:p w:rsidR="00BB6D27" w:rsidRDefault="00BB6D27">
      <w:pPr>
        <w:pStyle w:val="ConsPlusNormal"/>
        <w:jc w:val="center"/>
      </w:pPr>
      <w:r>
        <w:t>Список изменяющих документов</w:t>
      </w:r>
    </w:p>
    <w:p w:rsidR="00BB6D27" w:rsidRDefault="00BB6D2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в сфере отдыха детей и их оздоровления.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1. Правовые основы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 xml:space="preserve">Организация и обеспечение отдыха </w:t>
      </w:r>
      <w:proofErr w:type="gramStart"/>
      <w:r>
        <w:t>детей</w:t>
      </w:r>
      <w:proofErr w:type="gramEnd"/>
      <w:r>
        <w:t xml:space="preserve"> и их оздоровления осуществляются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BB6D27" w:rsidRDefault="00BB6D27">
      <w:pPr>
        <w:pStyle w:val="ConsPlusNormal"/>
        <w:ind w:firstLine="540"/>
        <w:jc w:val="both"/>
      </w:pPr>
      <w: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услуги по организации отдыха детей и их оздоровления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</w:t>
      </w:r>
      <w:proofErr w:type="gramEnd"/>
      <w:r>
        <w:t xml:space="preserve">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</w:t>
      </w:r>
      <w:r>
        <w:lastRenderedPageBreak/>
        <w:t>детей;</w:t>
      </w:r>
    </w:p>
    <w:p w:rsidR="00BB6D27" w:rsidRDefault="00BB6D27">
      <w:pPr>
        <w:pStyle w:val="ConsPlusNormal"/>
        <w:ind w:firstLine="540"/>
        <w:jc w:val="both"/>
      </w:pPr>
      <w:r>
        <w:t>поставщики услуг по организации отдыха детей и их оздоровления -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 детей, не являющихся детьми-сиротами, детьми, оставшимися без попечения родителей), пользующиеся услугами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реестр поставщиков услуг по организации отдыха детей и их оздоровления - информационная система, обеспечивающая сбор, обработку, хранение и представление информации о поставщиках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  <w:proofErr w:type="gramEnd"/>
    </w:p>
    <w:p w:rsidR="00BB6D27" w:rsidRDefault="00BB6D27">
      <w:pPr>
        <w:pStyle w:val="ConsPlusNormal"/>
        <w:ind w:firstLine="540"/>
        <w:jc w:val="both"/>
      </w:pPr>
      <w:r>
        <w:t xml:space="preserve">загородные лагеря отдыха и оздоровления детей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 в период летних каникул, не менее 7 дней в период зимних, весенних, осенних каникул;</w:t>
      </w:r>
    </w:p>
    <w:p w:rsidR="00BB6D27" w:rsidRDefault="00BB6D27">
      <w:pPr>
        <w:pStyle w:val="ConsPlusNormal"/>
        <w:ind w:firstLine="540"/>
        <w:jc w:val="both"/>
      </w:pPr>
      <w:r>
        <w:t xml:space="preserve">санаторно-оздоровительные детские лагеря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лагеря досуга и отдыха - форма </w:t>
      </w:r>
      <w:proofErr w:type="spellStart"/>
      <w:r>
        <w:t>досуговой</w:t>
      </w:r>
      <w:proofErr w:type="spellEnd"/>
      <w:r>
        <w:t xml:space="preserve">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  <w:proofErr w:type="gramEnd"/>
    </w:p>
    <w:p w:rsidR="00BB6D27" w:rsidRDefault="00BB6D27">
      <w:pPr>
        <w:pStyle w:val="ConsPlusNormal"/>
        <w:ind w:firstLine="540"/>
        <w:jc w:val="both"/>
      </w:pPr>
      <w:r>
        <w:t xml:space="preserve">лагеря с дневным пребыванием детей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>
        <w:t>детей</w:t>
      </w:r>
      <w:proofErr w:type="gramEnd"/>
      <w:r>
        <w:t xml:space="preserve"> с пребыванием обучающихся в дневное время и обязательной организацией их питания сроком не менее 21 дня в период летних каникул, не менее 5 дней в период зимних, весенних, осенних каникул;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краевые детские специализированные (профильные) лагеря (смены) - форма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</w:t>
      </w:r>
      <w:proofErr w:type="gramEnd"/>
      <w:r>
        <w:t xml:space="preserve"> дней в период зимних, весенних, осенних каникул;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  <w:r>
        <w:t xml:space="preserve"> К членам семьи относятся совместно проживающие родители и их несовершеннолетние дети.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3. Основные принципы в сфере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lastRenderedPageBreak/>
        <w:t>Деятельность по организации и обеспечению отдыха детей и их оздоровления основывается на следующих принципах:</w:t>
      </w:r>
    </w:p>
    <w:p w:rsidR="00BB6D27" w:rsidRDefault="00BB6D27">
      <w:pPr>
        <w:pStyle w:val="ConsPlusNormal"/>
        <w:ind w:firstLine="540"/>
        <w:jc w:val="both"/>
      </w:pPr>
      <w:r>
        <w:t>1) законности и соблюдения прав семьи и ребенка;</w:t>
      </w:r>
    </w:p>
    <w:p w:rsidR="00BB6D27" w:rsidRDefault="00BB6D27">
      <w:pPr>
        <w:pStyle w:val="ConsPlusNormal"/>
        <w:ind w:firstLine="540"/>
        <w:jc w:val="both"/>
      </w:pPr>
      <w:r>
        <w:t>2) приоритета интересов личности ребенка в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3) адресного подхода в выборе формы государственной поддержки;</w:t>
      </w:r>
    </w:p>
    <w:p w:rsidR="00BB6D27" w:rsidRDefault="00BB6D27">
      <w:pPr>
        <w:pStyle w:val="ConsPlusNormal"/>
        <w:ind w:firstLine="540"/>
        <w:jc w:val="both"/>
      </w:pPr>
      <w:r>
        <w:t>4) конфиденциальности информации о ребенке и семье;</w:t>
      </w:r>
    </w:p>
    <w:p w:rsidR="00BB6D27" w:rsidRDefault="00BB6D27">
      <w:pPr>
        <w:pStyle w:val="ConsPlusNormal"/>
        <w:ind w:firstLine="540"/>
        <w:jc w:val="both"/>
      </w:pPr>
      <w:r>
        <w:t>5) информационной открытости поставщиков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6) ответственности родителей (законных представителей или лиц, их замещающих), должностных лиц, граждан за нарушение прав и законных интересов ребенка.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4. Органы и организации, обеспечивающие отдых детей и их оздоровление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BB6D27" w:rsidRDefault="00BB6D27">
      <w:pPr>
        <w:pStyle w:val="ConsPlusNormal"/>
        <w:ind w:firstLine="540"/>
        <w:jc w:val="both"/>
      </w:pPr>
      <w:r>
        <w:t>1) государственный уполномоченный орган;</w:t>
      </w:r>
    </w:p>
    <w:p w:rsidR="00BB6D27" w:rsidRDefault="00BB6D27">
      <w:pPr>
        <w:pStyle w:val="ConsPlusNormal"/>
        <w:ind w:firstLine="540"/>
        <w:jc w:val="both"/>
      </w:pPr>
      <w:r>
        <w:t>2) исполнительные органы государственной власти Пермского края;</w:t>
      </w:r>
    </w:p>
    <w:p w:rsidR="00BB6D27" w:rsidRDefault="00BB6D27">
      <w:pPr>
        <w:pStyle w:val="ConsPlusNormal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BB6D27" w:rsidRDefault="00BB6D27">
      <w:pPr>
        <w:pStyle w:val="ConsPlusNormal"/>
        <w:ind w:firstLine="540"/>
        <w:jc w:val="both"/>
      </w:pPr>
      <w:r>
        <w:t>4) поставщики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5) общественные организации и их объединения в соответствии с их уставными документами.</w:t>
      </w:r>
    </w:p>
    <w:p w:rsidR="00BB6D27" w:rsidRDefault="00BB6D27">
      <w:pPr>
        <w:pStyle w:val="ConsPlusNormal"/>
        <w:ind w:firstLine="540"/>
        <w:jc w:val="both"/>
      </w:pPr>
      <w:r>
        <w:t>Организацию отдыха детей в каникулярное время осуществляют органы местного самоуправления.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5. Государственные полномочия Пермского края по организации и обеспечению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BB6D27" w:rsidRDefault="00BB6D27">
      <w:pPr>
        <w:pStyle w:val="ConsPlusNormal"/>
        <w:ind w:firstLine="540"/>
        <w:jc w:val="both"/>
      </w:pPr>
      <w:r>
        <w:t>1. Разработка и реализация основных направлений социально-экономической политики Пермского края в сфере организации и обеспечения отдыха детей и их оздоровления.</w:t>
      </w:r>
    </w:p>
    <w:p w:rsidR="00BB6D27" w:rsidRDefault="00BB6D27">
      <w:pPr>
        <w:pStyle w:val="ConsPlusNormal"/>
        <w:ind w:firstLine="540"/>
        <w:jc w:val="both"/>
      </w:pPr>
      <w:r>
        <w:t>2. Правовое регулирование в сфере организации и обеспечения отдыха детей и их оздоровления.</w:t>
      </w:r>
    </w:p>
    <w:p w:rsidR="00BB6D27" w:rsidRDefault="00BB6D27">
      <w:pPr>
        <w:pStyle w:val="ConsPlusNormal"/>
        <w:ind w:firstLine="540"/>
        <w:jc w:val="both"/>
      </w:pPr>
      <w:r>
        <w:t>3. Финансовое обеспечение отдыха детей и их оздоровления.</w:t>
      </w:r>
    </w:p>
    <w:p w:rsidR="00BB6D27" w:rsidRDefault="00BB6D27">
      <w:pPr>
        <w:pStyle w:val="ConsPlusNormal"/>
        <w:ind w:firstLine="540"/>
        <w:jc w:val="both"/>
      </w:pPr>
      <w:r>
        <w:t>4. Организация отдыха детей и их оздоровления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BB6D27" w:rsidRDefault="00BB6D27">
      <w:pPr>
        <w:pStyle w:val="ConsPlusNormal"/>
        <w:ind w:firstLine="540"/>
        <w:jc w:val="both"/>
      </w:pPr>
      <w:r>
        <w:t>5. Организация питания детей в лагерях с дневным пребыванием детей.</w:t>
      </w:r>
    </w:p>
    <w:p w:rsidR="00BB6D27" w:rsidRDefault="00BB6D27">
      <w:pPr>
        <w:pStyle w:val="ConsPlusNormal"/>
        <w:ind w:firstLine="540"/>
        <w:jc w:val="both"/>
      </w:pPr>
      <w:r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BB6D27" w:rsidRDefault="00BB6D27">
      <w:pPr>
        <w:pStyle w:val="ConsPlusNormal"/>
        <w:ind w:firstLine="540"/>
        <w:jc w:val="both"/>
      </w:pPr>
      <w:r>
        <w:t>7. Иные полномочия в соответствии с законодательством.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6. Основные формы государственной поддержки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BB6D27" w:rsidRDefault="00BB6D27">
      <w:pPr>
        <w:pStyle w:val="ConsPlusNormal"/>
        <w:ind w:firstLine="540"/>
        <w:jc w:val="both"/>
      </w:pPr>
      <w:r>
        <w:t xml:space="preserve"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</w:t>
      </w:r>
      <w:r>
        <w:lastRenderedPageBreak/>
        <w:t>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BB6D27" w:rsidRDefault="00BB6D27">
      <w:pPr>
        <w:pStyle w:val="ConsPlusNormal"/>
        <w:ind w:firstLine="540"/>
        <w:jc w:val="both"/>
      </w:pPr>
      <w:r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детский оздоровительный лагерь, детский санаторно-оздоровительный лагерь, на оздоровление детей работников данных хозяйствующих субъектов, некоммерческих организаций;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в)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>
        <w:t xml:space="preserve"> оздоровления;</w:t>
      </w:r>
    </w:p>
    <w:p w:rsidR="00BB6D27" w:rsidRDefault="00BB6D27">
      <w:pPr>
        <w:pStyle w:val="ConsPlusNormal"/>
        <w:ind w:firstLine="540"/>
        <w:jc w:val="both"/>
      </w:pPr>
      <w: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BB6D27" w:rsidRDefault="00BB6D27">
      <w:pPr>
        <w:pStyle w:val="ConsPlusNormal"/>
        <w:ind w:firstLine="540"/>
        <w:jc w:val="both"/>
      </w:pPr>
      <w:r>
        <w:t>е) предоставление путевок в стационарные организации отдыха и оздоровления детей при отсутствии медицинских противопоказаний;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  <w:proofErr w:type="gramEnd"/>
    </w:p>
    <w:p w:rsidR="00BB6D27" w:rsidRDefault="00BB6D27">
      <w:pPr>
        <w:pStyle w:val="ConsPlusNormal"/>
        <w:ind w:firstLine="540"/>
        <w:jc w:val="both"/>
      </w:pPr>
      <w:r>
        <w:t>ж) предоставление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предоставление путевок в стационарные организации отдыха и оздоровления детей при отсутствии медицинских противопоказаний, а также оплата проезда к месту лечения и обратно для детей-сирот и детей, оставшихся без попечения родителей;</w:t>
      </w:r>
    </w:p>
    <w:p w:rsidR="00BB6D27" w:rsidRDefault="00BB6D27">
      <w:pPr>
        <w:pStyle w:val="ConsPlusNormal"/>
        <w:ind w:firstLine="540"/>
        <w:jc w:val="both"/>
      </w:pPr>
      <w:r>
        <w:t>и) обеспечение в приоритетном порядке отдыха и оздоровления детей из малоимущих, малоимущих многодетных семей, детей, состоящих на учете в комиссиях по делам несовершеннолетних и защите их прав как находящихся в социально опасном положении, детей-инвалидов;</w:t>
      </w:r>
    </w:p>
    <w:p w:rsidR="00BB6D27" w:rsidRDefault="00BB6D27">
      <w:pPr>
        <w:pStyle w:val="ConsPlusNormal"/>
        <w:ind w:firstLine="540"/>
        <w:jc w:val="both"/>
      </w:pPr>
      <w:r>
        <w:t>к) поддержка программ профильных лагерей;</w:t>
      </w:r>
    </w:p>
    <w:p w:rsidR="00BB6D27" w:rsidRDefault="00BB6D27">
      <w:pPr>
        <w:pStyle w:val="ConsPlusNormal"/>
        <w:ind w:firstLine="540"/>
        <w:jc w:val="both"/>
      </w:pPr>
      <w:r>
        <w:t>л) информационно-методическое обеспечение организации отдыха и оздоровления детей;</w:t>
      </w:r>
    </w:p>
    <w:p w:rsidR="00BB6D27" w:rsidRDefault="00BB6D27">
      <w:pPr>
        <w:pStyle w:val="ConsPlusNormal"/>
        <w:ind w:firstLine="540"/>
        <w:jc w:val="both"/>
      </w:pPr>
      <w:r>
        <w:t>м) сохранение и развитие материально-технической базы организаций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содействие кадровому обеспечению организаций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иные формы в соответствии с законодательством.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1. Правительство Пермского края:</w:t>
      </w:r>
    </w:p>
    <w:p w:rsidR="00BB6D27" w:rsidRDefault="00BB6D27">
      <w:pPr>
        <w:pStyle w:val="ConsPlusNormal"/>
        <w:ind w:firstLine="540"/>
        <w:jc w:val="both"/>
      </w:pPr>
      <w:r>
        <w:t>1) формирует проект бюджета Пермского края, в том числе в части расходов на организацию и обеспечение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 xml:space="preserve">2) определяет исполнительный орган государственной власти Пермского края по </w:t>
      </w:r>
      <w:r>
        <w:lastRenderedPageBreak/>
        <w:t>организации и обеспечению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3) утверждает:</w:t>
      </w:r>
    </w:p>
    <w:p w:rsidR="00BB6D27" w:rsidRDefault="00BB6D27">
      <w:pPr>
        <w:pStyle w:val="ConsPlusNormal"/>
        <w:ind w:firstLine="540"/>
        <w:jc w:val="both"/>
      </w:pPr>
      <w: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BB6D27" w:rsidRDefault="00BB6D27">
      <w:pPr>
        <w:pStyle w:val="ConsPlusNormal"/>
        <w:ind w:firstLine="540"/>
        <w:jc w:val="both"/>
      </w:pPr>
      <w:r>
        <w:t>г)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оздоровления;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r>
        <w:t>Подпункт "</w:t>
      </w:r>
      <w:proofErr w:type="spellStart"/>
      <w:r>
        <w:t>д</w:t>
      </w:r>
      <w:proofErr w:type="spellEnd"/>
      <w:r>
        <w:t>" пункта 3 части 1 статьи 7 вступил в силу с 1 января 2017 года (</w:t>
      </w:r>
      <w:hyperlink w:anchor="P198" w:history="1">
        <w:r>
          <w:rPr>
            <w:color w:val="0000FF"/>
          </w:rPr>
          <w:t>абзац второй статьи 14</w:t>
        </w:r>
      </w:hyperlink>
      <w:r>
        <w:t xml:space="preserve"> данного документа).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bookmarkStart w:id="0" w:name="P107"/>
      <w:bookmarkEnd w:id="0"/>
      <w:proofErr w:type="spellStart"/>
      <w:r>
        <w:t>д</w:t>
      </w:r>
      <w:proofErr w:type="spellEnd"/>
      <w:r>
        <w:t>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BB6D27" w:rsidRDefault="00BB6D27">
      <w:pPr>
        <w:pStyle w:val="ConsPlusNormal"/>
        <w:ind w:firstLine="540"/>
        <w:jc w:val="both"/>
      </w:pPr>
      <w:r>
        <w:t>е) порядок предоставления путевок в стационарные организации отдыха и оздоровления детей;</w:t>
      </w:r>
    </w:p>
    <w:p w:rsidR="00BB6D27" w:rsidRDefault="00BB6D27">
      <w:pPr>
        <w:pStyle w:val="ConsPlusNormal"/>
        <w:ind w:firstLine="540"/>
        <w:jc w:val="both"/>
      </w:pPr>
      <w:r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Федерации;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r>
        <w:t>Подпункт "ж" пункта 3 части 1 статьи 7 вступил в силу с 1 января 2017 года (</w:t>
      </w:r>
      <w:hyperlink w:anchor="P198" w:history="1">
        <w:r>
          <w:rPr>
            <w:color w:val="0000FF"/>
          </w:rPr>
          <w:t>абзац второй статьи 14</w:t>
        </w:r>
      </w:hyperlink>
      <w:r>
        <w:t xml:space="preserve"> данного документа).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bookmarkStart w:id="1" w:name="P113"/>
      <w:bookmarkEnd w:id="1"/>
      <w:r>
        <w:t>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BB6D27" w:rsidRDefault="00BB6D27">
      <w:pPr>
        <w:pStyle w:val="ConsPlusNormal"/>
        <w:ind w:firstLine="540"/>
        <w:jc w:val="both"/>
      </w:pPr>
      <w: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BB6D27" w:rsidRDefault="00BB6D27">
      <w:pPr>
        <w:pStyle w:val="ConsPlusNormal"/>
        <w:ind w:firstLine="540"/>
        <w:jc w:val="both"/>
      </w:pPr>
      <w:r>
        <w:t>к) расчетную стоимость питания в лагере дневного пребывания, оплачиваемого за счет средств бюджета Пермского края;</w:t>
      </w:r>
    </w:p>
    <w:p w:rsidR="00BB6D27" w:rsidRDefault="00BB6D27">
      <w:pPr>
        <w:pStyle w:val="ConsPlusNormal"/>
        <w:ind w:firstLine="540"/>
        <w:jc w:val="both"/>
      </w:pPr>
      <w: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положение о координационном совете по оздоровлению, отдыху и занятости детей в каникулярное время;</w:t>
      </w:r>
    </w:p>
    <w:p w:rsidR="00BB6D27" w:rsidRDefault="00BB6D27">
      <w:pPr>
        <w:pStyle w:val="ConsPlusNormal"/>
        <w:ind w:firstLine="540"/>
        <w:jc w:val="both"/>
      </w:pPr>
      <w:r>
        <w:t>о) региональные стандарты в сфере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 xml:space="preserve"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</w:t>
      </w:r>
      <w:r>
        <w:lastRenderedPageBreak/>
        <w:t>предотвращение перепрофилирования организаций отдыха детей и их оздоровления, расположенных на территории Пермского края;</w:t>
      </w:r>
    </w:p>
    <w:p w:rsidR="00BB6D27" w:rsidRDefault="00BB6D27">
      <w:pPr>
        <w:pStyle w:val="ConsPlusNormal"/>
        <w:ind w:firstLine="540"/>
        <w:jc w:val="both"/>
      </w:pPr>
      <w: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BB6D27" w:rsidRDefault="00BB6D27">
      <w:pPr>
        <w:pStyle w:val="ConsPlusNormal"/>
        <w:ind w:firstLine="540"/>
        <w:jc w:val="both"/>
      </w:pPr>
      <w:r>
        <w:t>6) исполняет иные функции, установленные федеральным законодательством и законодательством Пермского края.</w:t>
      </w:r>
    </w:p>
    <w:p w:rsidR="00BB6D27" w:rsidRDefault="00BB6D27">
      <w:pPr>
        <w:pStyle w:val="ConsPlusNormal"/>
        <w:ind w:firstLine="540"/>
        <w:jc w:val="both"/>
      </w:pPr>
      <w:r>
        <w:t>2. Государственный уполномоченный орган по организации и обеспечению отдыха детей и их оздоровления:</w:t>
      </w:r>
    </w:p>
    <w:p w:rsidR="00BB6D27" w:rsidRDefault="00BB6D27">
      <w:pPr>
        <w:pStyle w:val="ConsPlusNormal"/>
        <w:ind w:firstLine="540"/>
        <w:jc w:val="both"/>
      </w:pPr>
      <w:r>
        <w:t xml:space="preserve">1) формирует предложения по объему, механизму финансирования расходов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 на очередной финансовый год и плановый период;</w:t>
      </w:r>
    </w:p>
    <w:p w:rsidR="00BB6D27" w:rsidRDefault="00BB6D27">
      <w:pPr>
        <w:pStyle w:val="ConsPlusNormal"/>
        <w:ind w:firstLine="540"/>
        <w:jc w:val="both"/>
      </w:pPr>
      <w: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3) формирует предложения по созданию краевого координационного совета по оздоровлению, отдыху и занятости детей, его составу, организует его деятельность;</w:t>
      </w:r>
    </w:p>
    <w:p w:rsidR="00BB6D27" w:rsidRDefault="00BB6D27">
      <w:pPr>
        <w:pStyle w:val="ConsPlusNormal"/>
        <w:ind w:firstLine="540"/>
        <w:jc w:val="both"/>
      </w:pPr>
      <w:r>
        <w:t xml:space="preserve">4) обеспечивает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отдыха детей и их оздоровления;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r>
        <w:t>Пункт 5 части 2 статьи 7 вступил в силу с 1 января 2017 года (</w:t>
      </w:r>
      <w:hyperlink w:anchor="P198" w:history="1">
        <w:r>
          <w:rPr>
            <w:color w:val="0000FF"/>
          </w:rPr>
          <w:t>абзац второй статьи 14</w:t>
        </w:r>
      </w:hyperlink>
      <w:r>
        <w:t xml:space="preserve"> данного документа).</w:t>
      </w: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27" w:rsidRDefault="00BB6D27">
      <w:pPr>
        <w:pStyle w:val="ConsPlusNormal"/>
        <w:ind w:firstLine="540"/>
        <w:jc w:val="both"/>
      </w:pPr>
      <w:bookmarkStart w:id="2" w:name="P132"/>
      <w:bookmarkEnd w:id="2"/>
      <w:r>
        <w:t>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отдыха детей и их оздоровления, ведет реестр поставщиков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6) обеспечивает разработку и реализацию подпрограммы "Развитие сферы отдыха и оздоровления детей в Пермском крае" государственной программы "Семья и дети Пермского края";</w:t>
      </w:r>
    </w:p>
    <w:p w:rsidR="00BB6D27" w:rsidRDefault="00BB6D27">
      <w:pPr>
        <w:pStyle w:val="ConsPlusNormal"/>
        <w:ind w:firstLine="540"/>
        <w:jc w:val="both"/>
      </w:pPr>
      <w:r>
        <w:t>7) формирует общественный совет по проведению независимой оценки качества оказания услуг по организации отдыха детей и их оздоровления с участием общественных организаций и утверждает положение о нем;</w:t>
      </w:r>
    </w:p>
    <w:p w:rsidR="00BB6D27" w:rsidRDefault="00BB6D27">
      <w:pPr>
        <w:pStyle w:val="ConsPlusNormal"/>
        <w:ind w:firstLine="540"/>
        <w:jc w:val="both"/>
      </w:pPr>
      <w:r>
        <w:t>8) обеспечивает организационно-методическое сопровождение деятельности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9) осуществляет мониторинг показателей отдыха детей и их оздоровления по охвату детей, финансированию расходных обязательств бюджетов разных уровней, числу организаций отдыха детей и их оздоровления различных форм собственности и эффективности их деятельности;</w:t>
      </w:r>
    </w:p>
    <w:p w:rsidR="00BB6D27" w:rsidRDefault="00BB6D27">
      <w:pPr>
        <w:pStyle w:val="ConsPlusNormal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качеством выполнения государственного заказа на оказание услуг по отдыху детей и их оздоровлению,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11) осуществляет иные функции в соответствии с законодательством.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8. Полномочия органов местного самоуправления Пермского края по организации и обеспечению отдыха детей и их оздоровления в каникулярное время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выполняют полномочия в сфере организации и обеспечения отдыха детей и их оздоровления в соответствии с федеральным законодательством и законодательством Пермского края.</w:t>
      </w:r>
    </w:p>
    <w:p w:rsidR="00BB6D27" w:rsidRDefault="00BB6D27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BB6D27" w:rsidRDefault="00BB6D27">
      <w:pPr>
        <w:pStyle w:val="ConsPlusNormal"/>
        <w:ind w:firstLine="540"/>
        <w:jc w:val="both"/>
      </w:pPr>
      <w: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BB6D27" w:rsidRDefault="00BB6D27">
      <w:pPr>
        <w:pStyle w:val="ConsPlusNormal"/>
        <w:ind w:firstLine="540"/>
        <w:jc w:val="both"/>
      </w:pPr>
      <w:r>
        <w:lastRenderedPageBreak/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органа муниципального образования.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BB6D27" w:rsidRDefault="00BB6D27">
      <w:pPr>
        <w:pStyle w:val="ConsPlusNormal"/>
        <w:ind w:firstLine="540"/>
        <w:jc w:val="both"/>
      </w:pPr>
      <w:r>
        <w:t>денежной компенсации, предоставляемой родителям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BB6D27" w:rsidRDefault="00BB6D27">
      <w:pPr>
        <w:pStyle w:val="ConsPlusNormal"/>
        <w:ind w:firstLine="540"/>
        <w:jc w:val="both"/>
      </w:pPr>
      <w: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BB6D27" w:rsidRDefault="00BB6D27">
      <w:pPr>
        <w:pStyle w:val="ConsPlusNormal"/>
        <w:ind w:firstLine="540"/>
        <w:jc w:val="both"/>
      </w:pPr>
      <w:r>
        <w:t>размера оплаты стоимости путевок, приобретенных за счет средств бюджета Пермского края.</w:t>
      </w:r>
    </w:p>
    <w:p w:rsidR="00BB6D27" w:rsidRDefault="00BB6D27">
      <w:pPr>
        <w:pStyle w:val="ConsPlusNormal"/>
        <w:ind w:firstLine="540"/>
        <w:jc w:val="both"/>
      </w:pPr>
      <w: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BB6D27" w:rsidRDefault="00BB6D27">
      <w:pPr>
        <w:pStyle w:val="ConsPlusNormal"/>
        <w:ind w:firstLine="540"/>
        <w:jc w:val="both"/>
      </w:pPr>
      <w:bookmarkStart w:id="3" w:name="P154"/>
      <w:bookmarkEnd w:id="3"/>
      <w: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 w:rsidR="00BB6D27" w:rsidRDefault="00BB6D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2) для детей (кроме указанных в </w:t>
      </w:r>
      <w:hyperlink w:anchor="P154" w:history="1">
        <w:r>
          <w:rPr>
            <w:color w:val="0000FF"/>
          </w:rPr>
          <w:t>пункте 1 части 2</w:t>
        </w:r>
      </w:hyperlink>
      <w:r>
        <w:t xml:space="preserve">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  <w:proofErr w:type="gramEnd"/>
    </w:p>
    <w:p w:rsidR="00BB6D27" w:rsidRDefault="00BB6D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31.05.2016 N 658-ПК)</w:t>
      </w:r>
    </w:p>
    <w:p w:rsidR="00BB6D27" w:rsidRDefault="00BB6D27">
      <w:pPr>
        <w:pStyle w:val="ConsPlusNormal"/>
        <w:ind w:firstLine="540"/>
        <w:jc w:val="both"/>
      </w:pPr>
      <w: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12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BB6D27" w:rsidRDefault="00BB6D27">
      <w:pPr>
        <w:pStyle w:val="ConsPlusNormal"/>
        <w:ind w:firstLine="540"/>
        <w:jc w:val="both"/>
      </w:pPr>
      <w: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13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BB6D27" w:rsidRDefault="00BB6D27">
      <w:pPr>
        <w:pStyle w:val="ConsPlusNormal"/>
        <w:ind w:firstLine="540"/>
        <w:jc w:val="both"/>
      </w:pPr>
      <w: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14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государственная поддержка не предоставляется.</w:t>
      </w:r>
    </w:p>
    <w:p w:rsidR="00BB6D27" w:rsidRDefault="00BB6D27">
      <w:pPr>
        <w:pStyle w:val="ConsPlusNormal"/>
        <w:ind w:firstLine="540"/>
        <w:jc w:val="both"/>
      </w:pPr>
      <w:r>
        <w:t xml:space="preserve">Для расчетов применяется величина прожиточного </w:t>
      </w:r>
      <w:hyperlink r:id="rId15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10. Координация деятельности в сфере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proofErr w:type="gramStart"/>
      <w:r>
        <w:t>В целях координации деятельности в сфере организации отдыха детей и их оздоровления создается постоянно действующий краевой координационный совет по организации оздоровления, отдыха и занятости детей, в состав которого входят депутаты Законодательного Собрания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органов местного самоуправления, краевого совета</w:t>
      </w:r>
      <w:proofErr w:type="gramEnd"/>
      <w:r>
        <w:t xml:space="preserve"> профсоюзов, общественных объединений, поставщики услуг по </w:t>
      </w:r>
      <w:r>
        <w:lastRenderedPageBreak/>
        <w:t>организации отдыха детей и их оздоровления.</w:t>
      </w:r>
    </w:p>
    <w:p w:rsidR="00BB6D27" w:rsidRDefault="00BB6D27">
      <w:pPr>
        <w:pStyle w:val="ConsPlusNormal"/>
        <w:ind w:firstLine="540"/>
        <w:jc w:val="both"/>
      </w:pPr>
      <w:r>
        <w:t>Порядок создания и деятельности координационного совета по вопросам организации оздоровления, отдыха и занятости детей устанавливается нормативным правовым актом Правительства Пермского края.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11. Права получателей услуг по организации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имеют право:</w:t>
      </w:r>
    </w:p>
    <w:p w:rsidR="00BB6D27" w:rsidRDefault="00BB6D27">
      <w:pPr>
        <w:pStyle w:val="ConsPlusNormal"/>
        <w:ind w:firstLine="540"/>
        <w:jc w:val="both"/>
      </w:pPr>
      <w:proofErr w:type="gramStart"/>
      <w: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 поставщиках услуг по организации отдыха детей и их оздоровления;</w:t>
      </w:r>
      <w:proofErr w:type="gramEnd"/>
    </w:p>
    <w:p w:rsidR="00BB6D27" w:rsidRDefault="00BB6D27">
      <w:pPr>
        <w:pStyle w:val="ConsPlusNormal"/>
        <w:ind w:firstLine="540"/>
        <w:jc w:val="both"/>
      </w:pPr>
      <w:r>
        <w:t>2) выбирать формы отдыха детей и их оздоровления, обеспечивающие укрепление здоровья и личностное развитие детей;</w:t>
      </w:r>
    </w:p>
    <w:p w:rsidR="00BB6D27" w:rsidRDefault="00BB6D27">
      <w:pPr>
        <w:pStyle w:val="ConsPlusNormal"/>
        <w:ind w:firstLine="540"/>
        <w:jc w:val="both"/>
      </w:pPr>
      <w:r>
        <w:t>3) выбирать поставщика услуг по организации отдыха детей и их оздоровления;</w:t>
      </w:r>
    </w:p>
    <w:p w:rsidR="00BB6D27" w:rsidRDefault="00BB6D27">
      <w:pPr>
        <w:pStyle w:val="ConsPlusNormal"/>
        <w:ind w:firstLine="540"/>
        <w:jc w:val="both"/>
      </w:pPr>
      <w: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BB6D27" w:rsidRDefault="00BB6D27">
      <w:pPr>
        <w:pStyle w:val="ConsPlusNormal"/>
        <w:ind w:firstLine="540"/>
        <w:jc w:val="both"/>
      </w:pPr>
      <w:r>
        <w:t>5) на государственную поддержку в соответствии с законодательством;</w:t>
      </w:r>
    </w:p>
    <w:p w:rsidR="00BB6D27" w:rsidRDefault="00BB6D27">
      <w:pPr>
        <w:pStyle w:val="ConsPlusNormal"/>
        <w:ind w:firstLine="540"/>
        <w:jc w:val="both"/>
      </w:pPr>
      <w:r>
        <w:t>6) пользоваться иными правами, предусмотренными законодательством.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12. Общественный контроль в сфере организации и обеспечения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BB6D27" w:rsidRDefault="00BB6D27">
      <w:pPr>
        <w:pStyle w:val="ConsPlusNormal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в пределах своей компетенции оказывает содействие гражданам, общественным и иным организациям в осуществлении общественного контроля в сфере своих полномочий.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13. Финансовое обеспечение отдыха детей и их оздоровления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>1. Финансовое обеспечение отдыха детей и их оздоровления осуществляется за счет средств:</w:t>
      </w:r>
    </w:p>
    <w:p w:rsidR="00BB6D27" w:rsidRDefault="00BB6D27">
      <w:pPr>
        <w:pStyle w:val="ConsPlusNormal"/>
        <w:ind w:firstLine="540"/>
        <w:jc w:val="both"/>
      </w:pPr>
      <w:r>
        <w:t>1) федерального бюджета в порядке, установленном федеральным законодательством;</w:t>
      </w:r>
    </w:p>
    <w:p w:rsidR="00BB6D27" w:rsidRDefault="00BB6D27">
      <w:pPr>
        <w:pStyle w:val="ConsPlusNormal"/>
        <w:ind w:firstLine="540"/>
        <w:jc w:val="both"/>
      </w:pPr>
      <w:r>
        <w:t>2) бюджета Пермского края в порядке, установленном краевым законодательством;</w:t>
      </w:r>
    </w:p>
    <w:p w:rsidR="00BB6D27" w:rsidRDefault="00BB6D27">
      <w:pPr>
        <w:pStyle w:val="ConsPlusNormal"/>
        <w:ind w:firstLine="540"/>
        <w:jc w:val="both"/>
      </w:pPr>
      <w:r>
        <w:t>3) местных бюджетов в порядке, установленном муниципальными правовыми актами;</w:t>
      </w:r>
    </w:p>
    <w:p w:rsidR="00BB6D27" w:rsidRDefault="00BB6D27">
      <w:pPr>
        <w:pStyle w:val="ConsPlusNormal"/>
        <w:ind w:firstLine="540"/>
        <w:jc w:val="both"/>
      </w:pPr>
      <w:r>
        <w:t>4) хозяйствующих субъектов;</w:t>
      </w:r>
    </w:p>
    <w:p w:rsidR="00BB6D27" w:rsidRDefault="00BB6D27">
      <w:pPr>
        <w:pStyle w:val="ConsPlusNormal"/>
        <w:ind w:firstLine="540"/>
        <w:jc w:val="both"/>
      </w:pPr>
      <w:r>
        <w:t>5) профессиональных союзов;</w:t>
      </w:r>
    </w:p>
    <w:p w:rsidR="00BB6D27" w:rsidRDefault="00BB6D27">
      <w:pPr>
        <w:pStyle w:val="ConsPlusNormal"/>
        <w:ind w:firstLine="540"/>
        <w:jc w:val="both"/>
      </w:pPr>
      <w:r>
        <w:t>6) родителей;</w:t>
      </w:r>
    </w:p>
    <w:p w:rsidR="00BB6D27" w:rsidRDefault="00BB6D27">
      <w:pPr>
        <w:pStyle w:val="ConsPlusNormal"/>
        <w:ind w:firstLine="540"/>
        <w:jc w:val="both"/>
      </w:pPr>
      <w:r>
        <w:t>7) иных источников, не запрещенных законодательством.</w:t>
      </w:r>
    </w:p>
    <w:p w:rsidR="00BB6D27" w:rsidRDefault="00BB6D27">
      <w:pPr>
        <w:pStyle w:val="ConsPlusNormal"/>
        <w:ind w:firstLine="540"/>
        <w:jc w:val="both"/>
      </w:pPr>
      <w: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  <w:outlineLvl w:val="0"/>
      </w:pPr>
      <w:r>
        <w:t>Статья 14. Заключительные положения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07" w:history="1">
        <w:r>
          <w:rPr>
            <w:color w:val="0000FF"/>
          </w:rPr>
          <w:t>подпунктов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13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32" w:history="1">
        <w:r>
          <w:rPr>
            <w:color w:val="0000FF"/>
          </w:rPr>
          <w:t>пункта 5 части 2 статьи 7</w:t>
        </w:r>
      </w:hyperlink>
      <w:r>
        <w:t>.</w:t>
      </w:r>
    </w:p>
    <w:bookmarkStart w:id="4" w:name="P198"/>
    <w:bookmarkEnd w:id="4"/>
    <w:p w:rsidR="00BB6D27" w:rsidRDefault="00BB6D27">
      <w:pPr>
        <w:pStyle w:val="ConsPlusNormal"/>
        <w:ind w:firstLine="540"/>
        <w:jc w:val="both"/>
      </w:pPr>
      <w:r>
        <w:fldChar w:fldCharType="begin"/>
      </w:r>
      <w:r>
        <w:instrText>HYPERLINK \l "P107"</w:instrText>
      </w:r>
      <w:r>
        <w:fldChar w:fldCharType="separate"/>
      </w:r>
      <w:r>
        <w:rPr>
          <w:color w:val="0000FF"/>
        </w:rPr>
        <w:t>Подпункты "</w:t>
      </w:r>
      <w:proofErr w:type="spellStart"/>
      <w:r>
        <w:rPr>
          <w:color w:val="0000FF"/>
        </w:rPr>
        <w:t>д</w:t>
      </w:r>
      <w:proofErr w:type="spellEnd"/>
      <w:r>
        <w:rPr>
          <w:color w:val="0000FF"/>
        </w:rPr>
        <w:t>"</w:t>
      </w:r>
      <w:r>
        <w:fldChar w:fldCharType="end"/>
      </w:r>
      <w:r>
        <w:t xml:space="preserve">, </w:t>
      </w:r>
      <w:hyperlink w:anchor="P113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32" w:history="1">
        <w:r>
          <w:rPr>
            <w:color w:val="0000FF"/>
          </w:rPr>
          <w:t>пункта 5 части 2 статьи 7</w:t>
        </w:r>
      </w:hyperlink>
      <w:r>
        <w:t xml:space="preserve"> настоящего Закона вступают в силу с 1 января 2017 года.</w:t>
      </w:r>
    </w:p>
    <w:p w:rsidR="00BB6D27" w:rsidRDefault="00BB6D27">
      <w:pPr>
        <w:pStyle w:val="ConsPlusNormal"/>
        <w:ind w:firstLine="540"/>
        <w:jc w:val="both"/>
      </w:pPr>
      <w:r>
        <w:t>Со дня вступления настоящего Закона в силу признать утратившими силу:</w:t>
      </w:r>
    </w:p>
    <w:p w:rsidR="00BB6D27" w:rsidRDefault="00BB6D27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Пермского края от 02.04.2010 N 605-ПК "Об организации и обеспечении отдыха и </w:t>
      </w:r>
      <w:r>
        <w:lastRenderedPageBreak/>
        <w:t xml:space="preserve">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</w:t>
      </w:r>
      <w:proofErr w:type="gramStart"/>
      <w:r>
        <w:t>16.05.2011, N 19; 15.12.2014, N 49);</w:t>
      </w:r>
      <w:proofErr w:type="gramEnd"/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2) </w:t>
      </w:r>
      <w:hyperlink r:id="rId17" w:history="1">
        <w:r>
          <w:rPr>
            <w:color w:val="0000FF"/>
          </w:rPr>
          <w:t>статью 1</w:t>
        </w:r>
      </w:hyperlink>
      <w: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  <w:proofErr w:type="gramEnd"/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3) </w:t>
      </w:r>
      <w:hyperlink r:id="rId18" w:history="1">
        <w:r>
          <w:rPr>
            <w:color w:val="0000FF"/>
          </w:rPr>
          <w:t>статью 1</w:t>
        </w:r>
      </w:hyperlink>
      <w: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  <w:proofErr w:type="gramEnd"/>
    </w:p>
    <w:p w:rsidR="00BB6D27" w:rsidRDefault="00BB6D27">
      <w:pPr>
        <w:pStyle w:val="ConsPlusNormal"/>
        <w:ind w:firstLine="540"/>
        <w:jc w:val="both"/>
      </w:pPr>
      <w:proofErr w:type="gramStart"/>
      <w:r>
        <w:t xml:space="preserve">4) </w:t>
      </w:r>
      <w:hyperlink r:id="rId19" w:history="1">
        <w:r>
          <w:rPr>
            <w:color w:val="0000FF"/>
          </w:rPr>
          <w:t>статью 1</w:t>
        </w:r>
      </w:hyperlink>
      <w: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  <w:proofErr w:type="gramEnd"/>
    </w:p>
    <w:p w:rsidR="00BB6D27" w:rsidRDefault="00BB6D27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статью 1</w:t>
        </w:r>
      </w:hyperlink>
      <w: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jc w:val="right"/>
      </w:pPr>
      <w:r>
        <w:t>Губернатор</w:t>
      </w:r>
    </w:p>
    <w:p w:rsidR="00BB6D27" w:rsidRDefault="00BB6D27">
      <w:pPr>
        <w:pStyle w:val="ConsPlusNormal"/>
        <w:jc w:val="right"/>
      </w:pPr>
      <w:r>
        <w:t>Пермского края</w:t>
      </w:r>
    </w:p>
    <w:p w:rsidR="00BB6D27" w:rsidRDefault="00BB6D27">
      <w:pPr>
        <w:pStyle w:val="ConsPlusNormal"/>
        <w:jc w:val="right"/>
      </w:pPr>
      <w:r>
        <w:t>В.Ф.БАСАРГИН</w:t>
      </w:r>
    </w:p>
    <w:p w:rsidR="00BB6D27" w:rsidRDefault="00BB6D27">
      <w:pPr>
        <w:pStyle w:val="ConsPlusNormal"/>
      </w:pPr>
      <w:r>
        <w:t>05.02.2016 N 602-ПК</w:t>
      </w: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jc w:val="both"/>
      </w:pPr>
    </w:p>
    <w:p w:rsidR="00BB6D27" w:rsidRDefault="00BB6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84F" w:rsidRDefault="0046584F"/>
    <w:sectPr w:rsidR="0046584F" w:rsidSect="00C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27"/>
    <w:rsid w:val="0046584F"/>
    <w:rsid w:val="00BB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2B111C6BB37659C8EE3578D96BE4EE5B4D133346FC14FC24EC96JBvAF" TargetMode="External"/><Relationship Id="rId13" Type="http://schemas.openxmlformats.org/officeDocument/2006/relationships/hyperlink" Target="consultantplus://offline/ref=9056933F071B3BD39B162B071F07EE7D53C3B9307AD161BBB9591C463D43F4J4v4F" TargetMode="External"/><Relationship Id="rId18" Type="http://schemas.openxmlformats.org/officeDocument/2006/relationships/hyperlink" Target="consultantplus://offline/ref=9056933F071B3BD39B162B071F07EE7D53C3B9307BD463B7B604164E644FF643BB6BB5D0FCD0C8C360A6C9JFv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56933F071B3BD39B162B111C6BB37659C8E63D7CD06BE4EE5B4D1333J4v6F" TargetMode="External"/><Relationship Id="rId12" Type="http://schemas.openxmlformats.org/officeDocument/2006/relationships/hyperlink" Target="consultantplus://offline/ref=9056933F071B3BD39B162B071F07EE7D53C3B9307AD161BBB9591C463D43F4J4v4F" TargetMode="External"/><Relationship Id="rId17" Type="http://schemas.openxmlformats.org/officeDocument/2006/relationships/hyperlink" Target="consultantplus://offline/ref=9056933F071B3BD39B162B071F07EE7D53C3B9307BD564B5B104164E644FF643BB6BB5D0FCD0C8C360A6C9JFv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6933F071B3BD39B162B071F07EE7D53C3B93078D864BAB204164E644FF643JBvBF" TargetMode="External"/><Relationship Id="rId20" Type="http://schemas.openxmlformats.org/officeDocument/2006/relationships/hyperlink" Target="consultantplus://offline/ref=9056933F071B3BD39B162B071F07EE7D53C3B93078D862BBB504164E644FF643BB6BB5D0FCD0C8C360A6C9JFv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6933F071B3BD39B162B111C6BB37659C0E03874873CE6BF0E43J1v6F" TargetMode="External"/><Relationship Id="rId11" Type="http://schemas.openxmlformats.org/officeDocument/2006/relationships/hyperlink" Target="consultantplus://offline/ref=9056933F071B3BD39B162B071F07EE7D53C3B93076D567BBB604164E644FF643BB6BB5D0FCD0C8C360A6C9JFv5F" TargetMode="External"/><Relationship Id="rId5" Type="http://schemas.openxmlformats.org/officeDocument/2006/relationships/hyperlink" Target="consultantplus://offline/ref=9056933F071B3BD39B162B071F07EE7D53C3B93076D567BBB604164E644FF643BB6BB5D0FCD0C8C360A6C9JFvBF" TargetMode="External"/><Relationship Id="rId15" Type="http://schemas.openxmlformats.org/officeDocument/2006/relationships/hyperlink" Target="consultantplus://offline/ref=9056933F071B3BD39B162B071F07EE7D53C3B9307AD161BBB9591C463D43F4J4v4F" TargetMode="External"/><Relationship Id="rId10" Type="http://schemas.openxmlformats.org/officeDocument/2006/relationships/hyperlink" Target="consultantplus://offline/ref=9056933F071B3BD39B162B071F07EE7D53C3B93076D567BBB604164E644FF643BB6BB5D0FCD0C8C360A6C9JFv4F" TargetMode="External"/><Relationship Id="rId19" Type="http://schemas.openxmlformats.org/officeDocument/2006/relationships/hyperlink" Target="consultantplus://offline/ref=9056933F071B3BD39B162B071F07EE7D53C3B9307BD868B4B304164E644FF643BB6BB5D0FCD0C8C360A6C9JFv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56933F071B3BD39B162B111C6BB37659C8EE3578D96BE4EE5B4D1333J4v6F" TargetMode="External"/><Relationship Id="rId14" Type="http://schemas.openxmlformats.org/officeDocument/2006/relationships/hyperlink" Target="consultantplus://offline/ref=9056933F071B3BD39B162B071F07EE7D53C3B9307AD161BBB9591C463D43F4J4v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4592</Words>
  <Characters>26181</Characters>
  <Application>Microsoft Office Word</Application>
  <DocSecurity>0</DocSecurity>
  <Lines>218</Lines>
  <Paragraphs>61</Paragraphs>
  <ScaleCrop>false</ScaleCrop>
  <Company>РУО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</cp:lastModifiedBy>
  <cp:revision>1</cp:revision>
  <cp:lastPrinted>2017-03-20T05:47:00Z</cp:lastPrinted>
  <dcterms:created xsi:type="dcterms:W3CDTF">2017-03-20T05:47:00Z</dcterms:created>
  <dcterms:modified xsi:type="dcterms:W3CDTF">2017-03-20T05:47:00Z</dcterms:modified>
</cp:coreProperties>
</file>